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77FB" w14:textId="32190F5A" w:rsidR="00706824" w:rsidRPr="00706824" w:rsidRDefault="00CC5475" w:rsidP="00706824">
      <w:pPr>
        <w:pStyle w:val="Ttulo1"/>
        <w:spacing w:before="72"/>
        <w:ind w:left="0" w:right="214"/>
        <w:jc w:val="center"/>
        <w:rPr>
          <w:rFonts w:ascii="Garamond" w:hAnsi="Garamond"/>
          <w:b w:val="0"/>
          <w:bCs w:val="0"/>
          <w:u w:val="none"/>
          <w:lang w:val="es-AR"/>
        </w:rPr>
      </w:pPr>
      <w:bookmarkStart w:id="0" w:name="_heading=h.gjdgxs" w:colFirst="0" w:colLast="0"/>
      <w:bookmarkEnd w:id="0"/>
      <w:r w:rsidRPr="00D526A0">
        <w:rPr>
          <w:rFonts w:ascii="Garamond" w:hAnsi="Garamond" w:cstheme="minorBidi"/>
          <w:spacing w:val="-1"/>
          <w:u w:val="none"/>
          <w:lang w:val="es-AR"/>
        </w:rPr>
        <w:t>INFORME DE ASEGURAMIENTO DE CONTADOR PÚBLICO</w:t>
      </w:r>
      <w:r w:rsidR="00706824" w:rsidRPr="00D526A0">
        <w:rPr>
          <w:rFonts w:ascii="Garamond" w:hAnsi="Garamond" w:cstheme="minorBidi"/>
          <w:spacing w:val="-1"/>
          <w:u w:val="none"/>
          <w:lang w:val="es-AR"/>
        </w:rPr>
        <w:t xml:space="preserve"> I</w:t>
      </w:r>
      <w:r w:rsidRPr="00D526A0">
        <w:rPr>
          <w:rFonts w:ascii="Garamond" w:hAnsi="Garamond" w:cstheme="minorBidi"/>
          <w:spacing w:val="-1"/>
          <w:u w:val="none"/>
          <w:lang w:val="es-AR"/>
        </w:rPr>
        <w:t xml:space="preserve">NDEPENDIENTE SOBRE </w:t>
      </w:r>
      <w:r w:rsidR="008A0CF2">
        <w:rPr>
          <w:rFonts w:ascii="Garamond" w:hAnsi="Garamond" w:cstheme="minorBidi"/>
          <w:spacing w:val="-1"/>
          <w:u w:val="none"/>
          <w:lang w:val="es-AR"/>
        </w:rPr>
        <w:t xml:space="preserve">LA </w:t>
      </w:r>
      <w:r w:rsidRPr="00D526A0">
        <w:rPr>
          <w:rFonts w:ascii="Garamond" w:hAnsi="Garamond" w:cstheme="minorBidi"/>
          <w:spacing w:val="-1"/>
          <w:u w:val="none"/>
          <w:lang w:val="es-AR"/>
        </w:rPr>
        <w:t>INFORMACIÓN REFERIDA A LA EVOLUCIÓN DE</w:t>
      </w:r>
      <w:r w:rsidR="00706824" w:rsidRPr="00D526A0">
        <w:rPr>
          <w:rFonts w:ascii="Garamond" w:hAnsi="Garamond" w:cstheme="minorBidi"/>
          <w:spacing w:val="-1"/>
          <w:u w:val="none"/>
          <w:lang w:val="es-AR"/>
        </w:rPr>
        <w:t xml:space="preserve"> </w:t>
      </w:r>
      <w:r w:rsidRPr="00D526A0">
        <w:rPr>
          <w:rFonts w:ascii="Garamond" w:hAnsi="Garamond" w:cstheme="minorBidi"/>
          <w:spacing w:val="-1"/>
          <w:u w:val="none"/>
          <w:lang w:val="es-AR"/>
        </w:rPr>
        <w:t>INGRESOS Y EGRESOS DEL BALANCE TÉCNICO DE LIQUIDACIÓN DE</w:t>
      </w:r>
      <w:r w:rsidR="00706824" w:rsidRPr="00D526A0">
        <w:rPr>
          <w:rFonts w:ascii="Garamond" w:hAnsi="Garamond" w:cstheme="minorBidi"/>
          <w:spacing w:val="-1"/>
          <w:u w:val="none"/>
          <w:lang w:val="es-AR"/>
        </w:rPr>
        <w:t xml:space="preserve"> </w:t>
      </w:r>
      <w:r w:rsidRPr="00D526A0">
        <w:rPr>
          <w:rFonts w:ascii="Garamond" w:hAnsi="Garamond" w:cstheme="minorBidi"/>
          <w:spacing w:val="-1"/>
          <w:u w:val="none"/>
          <w:lang w:val="es-AR"/>
        </w:rPr>
        <w:t>GRUPO</w:t>
      </w:r>
      <w:r w:rsidR="00283F8A" w:rsidRPr="00D526A0">
        <w:rPr>
          <w:rFonts w:ascii="Garamond" w:hAnsi="Garamond" w:cstheme="minorBidi"/>
          <w:spacing w:val="-1"/>
          <w:u w:val="none"/>
          <w:lang w:val="es-AR"/>
        </w:rPr>
        <w:t xml:space="preserve"> </w:t>
      </w:r>
      <w:r w:rsidR="008A0CF2">
        <w:rPr>
          <w:rFonts w:ascii="Garamond" w:hAnsi="Garamond" w:cstheme="minorBidi"/>
          <w:spacing w:val="-1"/>
          <w:u w:val="none"/>
          <w:lang w:val="es-AR"/>
        </w:rPr>
        <w:t xml:space="preserve">CONFORME LO ESTABLECIDO EN EL ART. 31.2.1 DE LA RG 08/2015 </w:t>
      </w:r>
      <w:r w:rsidR="008804C2" w:rsidRPr="00D526A0">
        <w:rPr>
          <w:rFonts w:ascii="Garamond" w:hAnsi="Garamond" w:cstheme="minorBidi"/>
          <w:spacing w:val="-1"/>
          <w:u w:val="none"/>
          <w:lang w:val="es-AR"/>
        </w:rPr>
        <w:t>DE LA IGJ</w:t>
      </w:r>
      <w:bookmarkStart w:id="1" w:name="_Hlk193286947"/>
      <w:r w:rsidR="00706824" w:rsidRPr="00D526A0">
        <w:rPr>
          <w:rStyle w:val="Refdenotaalpie"/>
          <w:rFonts w:ascii="Garamond" w:hAnsi="Garamond"/>
          <w:spacing w:val="-2"/>
          <w:u w:val="none"/>
          <w:lang w:val="es-AR"/>
        </w:rPr>
        <w:footnoteReference w:id="1"/>
      </w:r>
    </w:p>
    <w:p w14:paraId="2EC6A450" w14:textId="77777777" w:rsidR="00706824" w:rsidRPr="00706824" w:rsidRDefault="00706824" w:rsidP="00706824">
      <w:pPr>
        <w:jc w:val="both"/>
        <w:rPr>
          <w:rFonts w:ascii="Garamond" w:eastAsia="Arial" w:hAnsi="Garamond" w:cs="Arial"/>
          <w:lang w:val="es-AR"/>
        </w:rPr>
      </w:pPr>
    </w:p>
    <w:p w14:paraId="159A5985" w14:textId="77777777" w:rsidR="00706824" w:rsidRPr="00706824" w:rsidRDefault="00706824" w:rsidP="00706824">
      <w:pPr>
        <w:jc w:val="both"/>
        <w:rPr>
          <w:rFonts w:ascii="Garamond" w:eastAsia="Arial" w:hAnsi="Garamond" w:cs="Arial"/>
          <w:lang w:val="es-AR"/>
        </w:rPr>
      </w:pPr>
    </w:p>
    <w:p w14:paraId="447C0BE4" w14:textId="77777777" w:rsidR="00C02C13" w:rsidRPr="007E5C64" w:rsidRDefault="00C02C13" w:rsidP="00C02C13">
      <w:pPr>
        <w:ind w:right="-6"/>
        <w:jc w:val="both"/>
        <w:rPr>
          <w:rFonts w:ascii="Garamond" w:hAnsi="Garamond"/>
          <w:lang w:val="es-AR"/>
        </w:rPr>
      </w:pPr>
      <w:bookmarkStart w:id="2" w:name="_Hlk193287697"/>
      <w:bookmarkStart w:id="3" w:name="_Hlk193207121"/>
      <w:r w:rsidRPr="007E5C64">
        <w:rPr>
          <w:rFonts w:ascii="Garamond" w:hAnsi="Garamond"/>
          <w:lang w:val="es-AR"/>
        </w:rPr>
        <w:t>Señores</w:t>
      </w:r>
      <w:r w:rsidRPr="007E5C64">
        <w:rPr>
          <w:rFonts w:ascii="Garamond" w:hAnsi="Garamond"/>
          <w:vertAlign w:val="superscript"/>
          <w:lang w:val="es-AR"/>
        </w:rPr>
        <w:footnoteReference w:id="2"/>
      </w:r>
      <w:r w:rsidRPr="007E5C64">
        <w:rPr>
          <w:rFonts w:ascii="Garamond" w:hAnsi="Garamond"/>
          <w:lang w:val="es-AR"/>
        </w:rPr>
        <w:t>……… de XYZ</w:t>
      </w:r>
      <w:r w:rsidRPr="007E5C64">
        <w:rPr>
          <w:rFonts w:ascii="Garamond" w:hAnsi="Garamond"/>
          <w:vertAlign w:val="superscript"/>
          <w:lang w:val="es-AR"/>
        </w:rPr>
        <w:footnoteReference w:id="3"/>
      </w:r>
    </w:p>
    <w:p w14:paraId="65E0F222" w14:textId="77777777" w:rsidR="00C02C13" w:rsidRPr="007E5C64" w:rsidRDefault="00C02C13" w:rsidP="00C02C13">
      <w:pPr>
        <w:ind w:right="-6"/>
        <w:jc w:val="both"/>
        <w:rPr>
          <w:rFonts w:ascii="Garamond" w:hAnsi="Garamond"/>
          <w:lang w:val="es-AR"/>
        </w:rPr>
      </w:pPr>
      <w:r w:rsidRPr="007E5C64">
        <w:rPr>
          <w:rFonts w:ascii="Garamond" w:hAnsi="Garamond"/>
          <w:lang w:val="es-AR"/>
        </w:rPr>
        <w:t>CUIT N°: XX-XXXXXXXX-X</w:t>
      </w:r>
    </w:p>
    <w:p w14:paraId="01B5E70F" w14:textId="77777777" w:rsidR="00C02C13" w:rsidRPr="007E5C64" w:rsidRDefault="00C02C13" w:rsidP="00C02C13">
      <w:pPr>
        <w:ind w:right="-6"/>
        <w:jc w:val="both"/>
        <w:rPr>
          <w:rFonts w:ascii="Garamond" w:hAnsi="Garamond"/>
          <w:lang w:val="es-AR"/>
        </w:rPr>
      </w:pPr>
      <w:r w:rsidRPr="007E5C64">
        <w:rPr>
          <w:rFonts w:ascii="Garamond" w:hAnsi="Garamond"/>
          <w:lang w:val="es-AR"/>
        </w:rPr>
        <w:t>Domicilio</w:t>
      </w:r>
      <w:r>
        <w:rPr>
          <w:rFonts w:ascii="Garamond" w:hAnsi="Garamond"/>
          <w:lang w:val="es-AR"/>
        </w:rPr>
        <w:t xml:space="preserve"> legal</w:t>
      </w:r>
      <w:r w:rsidRPr="007E5C64">
        <w:rPr>
          <w:rFonts w:ascii="Garamond" w:hAnsi="Garamond"/>
          <w:vertAlign w:val="superscript"/>
          <w:lang w:val="es-AR"/>
        </w:rPr>
        <w:footnoteReference w:id="4"/>
      </w:r>
      <w:r>
        <w:rPr>
          <w:rFonts w:ascii="Garamond" w:hAnsi="Garamond"/>
          <w:lang w:val="es-AR"/>
        </w:rPr>
        <w:t>: ………..</w:t>
      </w:r>
    </w:p>
    <w:p w14:paraId="3A6DE2B9" w14:textId="77777777" w:rsidR="00C02C13" w:rsidRPr="007E5C64" w:rsidRDefault="00C02C13" w:rsidP="00C02C13">
      <w:pPr>
        <w:ind w:right="-6"/>
        <w:jc w:val="both"/>
        <w:rPr>
          <w:rFonts w:ascii="Garamond" w:hAnsi="Garamond"/>
          <w:lang w:val="es-AR"/>
        </w:rPr>
      </w:pPr>
      <w:r w:rsidRPr="007E5C64">
        <w:rPr>
          <w:rFonts w:ascii="Garamond" w:hAnsi="Garamond"/>
          <w:lang w:val="es-AR"/>
        </w:rPr>
        <w:t>Ciudad Autónoma de Buenos Aires</w:t>
      </w:r>
    </w:p>
    <w:bookmarkEnd w:id="3"/>
    <w:p w14:paraId="7727EE90" w14:textId="77777777" w:rsidR="00706824" w:rsidRPr="00706824" w:rsidRDefault="00706824" w:rsidP="00706824">
      <w:pPr>
        <w:pStyle w:val="Textoindependiente"/>
        <w:jc w:val="both"/>
        <w:rPr>
          <w:rFonts w:ascii="Garamond" w:hAnsi="Garamond"/>
          <w:lang w:val="es-AR"/>
        </w:rPr>
      </w:pPr>
      <w:r w:rsidRPr="00706824">
        <w:rPr>
          <w:rFonts w:ascii="Garamond" w:hAnsi="Garamond"/>
          <w:spacing w:val="-1"/>
          <w:lang w:val="es-AR"/>
        </w:rPr>
        <w:t>------------------------------------</w:t>
      </w:r>
    </w:p>
    <w:bookmarkEnd w:id="1"/>
    <w:bookmarkEnd w:id="2"/>
    <w:p w14:paraId="4E061CFF" w14:textId="51F804F8" w:rsidR="00CC5475" w:rsidRPr="00706824" w:rsidRDefault="00CC5475" w:rsidP="007068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</w:p>
    <w:p w14:paraId="5B9342B2" w14:textId="77777777" w:rsidR="00CC5475" w:rsidRPr="00706824" w:rsidRDefault="00CC5475" w:rsidP="00706824">
      <w:pPr>
        <w:pStyle w:val="Ttulo2"/>
        <w:autoSpaceDE/>
        <w:autoSpaceDN/>
        <w:ind w:left="0"/>
        <w:jc w:val="both"/>
        <w:rPr>
          <w:rFonts w:ascii="Garamond" w:hAnsi="Garamond" w:cstheme="minorBidi"/>
          <w:i w:val="0"/>
          <w:spacing w:val="-1"/>
          <w:lang w:val="es-AR"/>
        </w:rPr>
      </w:pPr>
      <w:bookmarkStart w:id="4" w:name="_Hlk193286975"/>
      <w:r w:rsidRPr="00706824">
        <w:rPr>
          <w:rFonts w:ascii="Garamond" w:hAnsi="Garamond" w:cstheme="minorBidi"/>
          <w:i w:val="0"/>
          <w:spacing w:val="-1"/>
          <w:lang w:val="es-AR"/>
        </w:rPr>
        <w:t>Identificación de la información objeto del encargo</w:t>
      </w:r>
    </w:p>
    <w:bookmarkEnd w:id="4"/>
    <w:p w14:paraId="3B727B42" w14:textId="77777777" w:rsidR="00CC5475" w:rsidRPr="00706824" w:rsidRDefault="00CC5475" w:rsidP="001141B7">
      <w:pPr>
        <w:pStyle w:val="Textoindependiente"/>
        <w:jc w:val="both"/>
        <w:rPr>
          <w:rFonts w:ascii="Garamond" w:hAnsi="Garamond"/>
          <w:b/>
          <w:i/>
        </w:rPr>
      </w:pPr>
    </w:p>
    <w:p w14:paraId="31EF6F97" w14:textId="3F147CB8" w:rsidR="00CC5475" w:rsidRPr="00706824" w:rsidRDefault="00CC547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>He sido contratado para emitir un informe de aseguramiento razonable sobre la información</w:t>
      </w:r>
      <w:r w:rsidR="00C02C13">
        <w:rPr>
          <w:rFonts w:ascii="Garamond" w:eastAsia="Arial" w:hAnsi="Garamond" w:cstheme="minorBidi"/>
          <w:lang w:val="es-AR"/>
        </w:rPr>
        <w:t xml:space="preserve"> adjunta</w:t>
      </w:r>
      <w:r w:rsidRPr="00706824">
        <w:rPr>
          <w:rFonts w:ascii="Garamond" w:eastAsia="Arial" w:hAnsi="Garamond" w:cstheme="minorBidi"/>
          <w:lang w:val="es-AR"/>
        </w:rPr>
        <w:t xml:space="preserve"> correspondiente a la evolución de los ingresos y egresos del Balance Técnico de Liquid</w:t>
      </w:r>
      <w:r w:rsidR="00C02C13">
        <w:rPr>
          <w:rFonts w:ascii="Garamond" w:eastAsia="Arial" w:hAnsi="Garamond" w:cstheme="minorBidi"/>
          <w:lang w:val="es-AR"/>
        </w:rPr>
        <w:t>ación de Grupo, correspondiente</w:t>
      </w:r>
      <w:r w:rsidRPr="00706824">
        <w:rPr>
          <w:rFonts w:ascii="Garamond" w:eastAsia="Arial" w:hAnsi="Garamond" w:cstheme="minorBidi"/>
          <w:lang w:val="es-AR"/>
        </w:rPr>
        <w:t xml:space="preserve"> al semestre comprendido entre el </w:t>
      </w:r>
      <w:proofErr w:type="spellStart"/>
      <w:r w:rsidR="00D158B6"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="00D158B6"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="00D158B6"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="00D158B6" w:rsidRPr="00706824">
        <w:rPr>
          <w:rFonts w:ascii="Garamond" w:eastAsia="Arial" w:hAnsi="Garamond" w:cstheme="minorBidi"/>
          <w:lang w:val="es-AR"/>
        </w:rPr>
        <w:t xml:space="preserve"> </w:t>
      </w:r>
      <w:r w:rsidRPr="00706824">
        <w:rPr>
          <w:rFonts w:ascii="Garamond" w:eastAsia="Arial" w:hAnsi="Garamond" w:cstheme="minorBidi"/>
          <w:lang w:val="es-AR"/>
        </w:rPr>
        <w:t xml:space="preserve">y el </w:t>
      </w:r>
      <w:proofErr w:type="spellStart"/>
      <w:r w:rsidR="00D158B6"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="00D158B6"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="00D158B6"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="00C02C13">
        <w:rPr>
          <w:rFonts w:ascii="Garamond" w:eastAsia="Arial" w:hAnsi="Garamond" w:cstheme="minorBidi"/>
          <w:lang w:val="es-AR"/>
        </w:rPr>
        <w:t>, A</w:t>
      </w:r>
      <w:r w:rsidR="00106EAC" w:rsidRPr="00706824">
        <w:rPr>
          <w:rFonts w:ascii="Garamond" w:eastAsia="Arial" w:hAnsi="Garamond" w:cstheme="minorBidi"/>
          <w:lang w:val="es-AR"/>
        </w:rPr>
        <w:t>nexos ……. y notas aclaratorias.</w:t>
      </w:r>
      <w:r w:rsidRPr="00706824">
        <w:rPr>
          <w:rFonts w:ascii="Garamond" w:eastAsia="Arial" w:hAnsi="Garamond" w:cstheme="minorBidi"/>
          <w:lang w:val="es-AR"/>
        </w:rPr>
        <w:t xml:space="preserve"> Dicha información ha sido preparada de acuerdo con lo estab</w:t>
      </w:r>
      <w:r w:rsidR="002D3F62" w:rsidRPr="00706824">
        <w:rPr>
          <w:rFonts w:ascii="Garamond" w:eastAsia="Arial" w:hAnsi="Garamond" w:cstheme="minorBidi"/>
          <w:lang w:val="es-AR"/>
        </w:rPr>
        <w:t>lecido en la Res 8/2015, art. 3</w:t>
      </w:r>
      <w:r w:rsidR="001A29E4" w:rsidRPr="00706824">
        <w:rPr>
          <w:rFonts w:ascii="Garamond" w:eastAsia="Arial" w:hAnsi="Garamond" w:cstheme="minorBidi"/>
          <w:lang w:val="es-AR"/>
        </w:rPr>
        <w:t>1</w:t>
      </w:r>
      <w:r w:rsidR="00C02C13">
        <w:rPr>
          <w:rFonts w:ascii="Garamond" w:eastAsia="Arial" w:hAnsi="Garamond" w:cstheme="minorBidi"/>
          <w:lang w:val="es-AR"/>
        </w:rPr>
        <w:t>.2.1 de IGJ y ha sido firmada por mí para propósitos de su identificación.</w:t>
      </w:r>
    </w:p>
    <w:p w14:paraId="4998BAD0" w14:textId="77777777" w:rsidR="00CC5475" w:rsidRPr="00706824" w:rsidRDefault="00CC5475" w:rsidP="001141B7">
      <w:pPr>
        <w:pStyle w:val="Textoindependiente"/>
        <w:spacing w:before="11"/>
        <w:jc w:val="both"/>
        <w:rPr>
          <w:rFonts w:ascii="Garamond" w:hAnsi="Garamond"/>
        </w:rPr>
      </w:pPr>
    </w:p>
    <w:p w14:paraId="20384903" w14:textId="532EC1BA" w:rsidR="00C02C13" w:rsidRPr="00C02C13" w:rsidRDefault="00706824" w:rsidP="00C02C13">
      <w:pPr>
        <w:pStyle w:val="Ttulo2"/>
        <w:ind w:left="0"/>
        <w:jc w:val="both"/>
        <w:rPr>
          <w:rFonts w:ascii="Garamond" w:hAnsi="Garamond"/>
          <w:i w:val="0"/>
          <w:iCs w:val="0"/>
          <w:lang w:val="es-AR"/>
        </w:rPr>
      </w:pPr>
      <w:bookmarkStart w:id="5" w:name="_Hlk193286980"/>
      <w:r w:rsidRPr="00706824">
        <w:rPr>
          <w:rFonts w:ascii="Garamond" w:hAnsi="Garamond"/>
          <w:i w:val="0"/>
          <w:spacing w:val="-1"/>
          <w:lang w:val="es-AR"/>
        </w:rPr>
        <w:t>Responsabilidad</w:t>
      </w:r>
      <w:r w:rsidRPr="00706824">
        <w:rPr>
          <w:rFonts w:ascii="Garamond" w:hAnsi="Garamond"/>
          <w:i w:val="0"/>
          <w:spacing w:val="-3"/>
          <w:lang w:val="es-AR"/>
        </w:rPr>
        <w:t xml:space="preserve"> </w:t>
      </w:r>
      <w:r w:rsidRPr="00706824">
        <w:rPr>
          <w:rFonts w:ascii="Garamond" w:hAnsi="Garamond"/>
          <w:i w:val="0"/>
          <w:lang w:val="es-AR"/>
        </w:rPr>
        <w:t>de</w:t>
      </w:r>
      <w:r w:rsidRPr="00706824">
        <w:rPr>
          <w:rFonts w:ascii="Garamond" w:hAnsi="Garamond"/>
          <w:i w:val="0"/>
          <w:spacing w:val="-3"/>
          <w:lang w:val="es-AR"/>
        </w:rPr>
        <w:t xml:space="preserve"> </w:t>
      </w:r>
      <w:r w:rsidR="00C02C13">
        <w:rPr>
          <w:rFonts w:ascii="Garamond" w:hAnsi="Garamond"/>
          <w:i w:val="0"/>
          <w:lang w:val="es-AR"/>
        </w:rPr>
        <w:t>la Dirección</w:t>
      </w:r>
      <w:r w:rsidRPr="00706824">
        <w:rPr>
          <w:rStyle w:val="Refdenotaalpie"/>
          <w:rFonts w:ascii="Garamond" w:hAnsi="Garamond"/>
          <w:i w:val="0"/>
          <w:lang w:val="es-AR"/>
        </w:rPr>
        <w:footnoteReference w:id="5"/>
      </w:r>
      <w:bookmarkStart w:id="6" w:name="_Hlk193287000"/>
      <w:bookmarkEnd w:id="5"/>
    </w:p>
    <w:p w14:paraId="5EEBD737" w14:textId="77777777" w:rsidR="00C02C13" w:rsidRPr="00706824" w:rsidRDefault="00C02C13" w:rsidP="00706824">
      <w:pPr>
        <w:pStyle w:val="Textoindependiente"/>
        <w:jc w:val="both"/>
        <w:rPr>
          <w:rFonts w:ascii="Garamond" w:eastAsia="Arial" w:hAnsi="Garamond" w:cstheme="minorBidi"/>
          <w:i/>
          <w:iCs/>
          <w:lang w:val="es-AR"/>
        </w:rPr>
      </w:pPr>
    </w:p>
    <w:p w14:paraId="116E5336" w14:textId="1689D282" w:rsidR="00C02C13" w:rsidRDefault="00C02C13" w:rsidP="00C02C13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r>
        <w:rPr>
          <w:rFonts w:ascii="Garamond" w:eastAsia="Arial" w:hAnsi="Garamond" w:cstheme="minorBidi"/>
          <w:lang w:val="es-AR"/>
        </w:rPr>
        <w:t>La Dirección de XYZ</w:t>
      </w:r>
      <w:r w:rsidRPr="00C02C13">
        <w:rPr>
          <w:rFonts w:ascii="Garamond" w:eastAsia="Arial" w:hAnsi="Garamond" w:cstheme="minorBidi"/>
          <w:lang w:val="es-AR"/>
        </w:rPr>
        <w:t xml:space="preserve"> es responsable de la preparación de la </w:t>
      </w:r>
      <w:r>
        <w:rPr>
          <w:rFonts w:ascii="Garamond" w:eastAsia="Arial" w:hAnsi="Garamond" w:cstheme="minorBidi"/>
          <w:lang w:val="es-AR"/>
        </w:rPr>
        <w:t>información adjunta</w:t>
      </w:r>
      <w:r w:rsidRPr="00C02C13">
        <w:rPr>
          <w:rFonts w:ascii="Garamond" w:eastAsia="Arial" w:hAnsi="Garamond" w:cstheme="minorBidi"/>
          <w:lang w:val="es-AR"/>
        </w:rPr>
        <w:t xml:space="preserve"> y de qu</w:t>
      </w:r>
      <w:r>
        <w:rPr>
          <w:rFonts w:ascii="Garamond" w:eastAsia="Arial" w:hAnsi="Garamond" w:cstheme="minorBidi"/>
          <w:lang w:val="es-AR"/>
        </w:rPr>
        <w:t xml:space="preserve">e </w:t>
      </w:r>
      <w:r w:rsidRPr="00C02C13">
        <w:rPr>
          <w:rFonts w:ascii="Garamond" w:eastAsia="Arial" w:hAnsi="Garamond" w:cstheme="minorBidi"/>
          <w:lang w:val="es-AR"/>
        </w:rPr>
        <w:t>esté libre de incorrecciones significativas. Esta responsa</w:t>
      </w:r>
      <w:r>
        <w:rPr>
          <w:rFonts w:ascii="Garamond" w:eastAsia="Arial" w:hAnsi="Garamond" w:cstheme="minorBidi"/>
          <w:lang w:val="es-AR"/>
        </w:rPr>
        <w:t xml:space="preserve">bilidad incluye: la integridad, </w:t>
      </w:r>
      <w:r w:rsidRPr="00C02C13">
        <w:rPr>
          <w:rFonts w:ascii="Garamond" w:eastAsia="Arial" w:hAnsi="Garamond" w:cstheme="minorBidi"/>
          <w:lang w:val="es-AR"/>
        </w:rPr>
        <w:t>exactitud y el método de presentación de la desc</w:t>
      </w:r>
      <w:r>
        <w:rPr>
          <w:rFonts w:ascii="Garamond" w:eastAsia="Arial" w:hAnsi="Garamond" w:cstheme="minorBidi"/>
          <w:lang w:val="es-AR"/>
        </w:rPr>
        <w:t xml:space="preserve">ripción y de la declaración, el </w:t>
      </w:r>
      <w:r w:rsidRPr="00C02C13">
        <w:rPr>
          <w:rFonts w:ascii="Garamond" w:eastAsia="Arial" w:hAnsi="Garamond" w:cstheme="minorBidi"/>
          <w:lang w:val="es-AR"/>
        </w:rPr>
        <w:t>establecimiento de los objetivos de control, su diseño e implementación.</w:t>
      </w:r>
    </w:p>
    <w:p w14:paraId="7C9171A1" w14:textId="77777777" w:rsidR="00C02C13" w:rsidRPr="00C02C13" w:rsidRDefault="00C02C13" w:rsidP="00C02C13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49735CFB" w14:textId="2BEACDCF" w:rsidR="00CC5475" w:rsidRPr="00C02C13" w:rsidRDefault="00C02C13" w:rsidP="00C02C13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C02C13">
        <w:rPr>
          <w:rFonts w:ascii="Garamond" w:eastAsia="Arial" w:hAnsi="Garamond" w:cstheme="minorBidi"/>
          <w:lang w:val="es-AR"/>
        </w:rPr>
        <w:t>La Direcció</w:t>
      </w:r>
      <w:r>
        <w:rPr>
          <w:rFonts w:ascii="Garamond" w:eastAsia="Arial" w:hAnsi="Garamond" w:cstheme="minorBidi"/>
          <w:lang w:val="es-AR"/>
        </w:rPr>
        <w:t>n</w:t>
      </w:r>
      <w:r w:rsidRPr="00C02C13">
        <w:rPr>
          <w:rFonts w:ascii="Garamond" w:eastAsia="Arial" w:hAnsi="Garamond" w:cstheme="minorBidi"/>
          <w:lang w:val="es-AR"/>
        </w:rPr>
        <w:t xml:space="preserve"> es también responsable de la prevenci</w:t>
      </w:r>
      <w:r>
        <w:rPr>
          <w:rFonts w:ascii="Garamond" w:eastAsia="Arial" w:hAnsi="Garamond" w:cstheme="minorBidi"/>
          <w:lang w:val="es-AR"/>
        </w:rPr>
        <w:t xml:space="preserve">ón y detección de fraudes y del </w:t>
      </w:r>
      <w:r w:rsidRPr="00C02C13">
        <w:rPr>
          <w:rFonts w:ascii="Garamond" w:eastAsia="Arial" w:hAnsi="Garamond" w:cstheme="minorBidi"/>
          <w:lang w:val="es-AR"/>
        </w:rPr>
        <w:t>cumplimiento de las leyes y regulaciones relacionad</w:t>
      </w:r>
      <w:r>
        <w:rPr>
          <w:rFonts w:ascii="Garamond" w:eastAsia="Arial" w:hAnsi="Garamond" w:cstheme="minorBidi"/>
          <w:lang w:val="es-AR"/>
        </w:rPr>
        <w:t>as con la actividad de XYZ {en caso de que corresponda}.</w:t>
      </w:r>
    </w:p>
    <w:p w14:paraId="69C2F108" w14:textId="77777777" w:rsidR="00764F29" w:rsidRPr="00706824" w:rsidRDefault="00764F29" w:rsidP="001141B7">
      <w:pPr>
        <w:pStyle w:val="Textoindependiente"/>
        <w:tabs>
          <w:tab w:val="left" w:leader="dot" w:pos="6302"/>
        </w:tabs>
        <w:ind w:left="213" w:right="509"/>
        <w:jc w:val="both"/>
        <w:rPr>
          <w:rFonts w:ascii="Garamond" w:hAnsi="Garamond"/>
        </w:rPr>
      </w:pPr>
      <w:bookmarkStart w:id="7" w:name="_Hlk193287008"/>
      <w:bookmarkEnd w:id="6"/>
    </w:p>
    <w:p w14:paraId="3F855B0E" w14:textId="77777777" w:rsidR="00706824" w:rsidRPr="00706824" w:rsidRDefault="00706824" w:rsidP="00706824">
      <w:pPr>
        <w:pStyle w:val="Ttulo2"/>
        <w:ind w:left="0"/>
        <w:jc w:val="both"/>
        <w:rPr>
          <w:rFonts w:ascii="Garamond" w:hAnsi="Garamond"/>
          <w:b w:val="0"/>
          <w:bCs w:val="0"/>
          <w:i w:val="0"/>
          <w:iCs w:val="0"/>
          <w:lang w:val="es-AR"/>
        </w:rPr>
      </w:pPr>
      <w:r w:rsidRPr="00706824">
        <w:rPr>
          <w:rFonts w:ascii="Garamond" w:hAnsi="Garamond"/>
          <w:i w:val="0"/>
          <w:spacing w:val="-1"/>
          <w:lang w:val="es-AR"/>
        </w:rPr>
        <w:t>Responsabilidad</w:t>
      </w:r>
      <w:r w:rsidRPr="00706824">
        <w:rPr>
          <w:rFonts w:ascii="Garamond" w:hAnsi="Garamond"/>
          <w:i w:val="0"/>
          <w:spacing w:val="-2"/>
          <w:lang w:val="es-AR"/>
        </w:rPr>
        <w:t xml:space="preserve"> del</w:t>
      </w:r>
      <w:r w:rsidRPr="00706824">
        <w:rPr>
          <w:rFonts w:ascii="Garamond" w:hAnsi="Garamond"/>
          <w:i w:val="0"/>
          <w:spacing w:val="3"/>
          <w:lang w:val="es-AR"/>
        </w:rPr>
        <w:t xml:space="preserve"> </w:t>
      </w:r>
      <w:r w:rsidRPr="00706824">
        <w:rPr>
          <w:rFonts w:ascii="Garamond" w:hAnsi="Garamond"/>
          <w:i w:val="0"/>
          <w:spacing w:val="-1"/>
          <w:lang w:val="es-AR"/>
        </w:rPr>
        <w:t>contador</w:t>
      </w:r>
      <w:r w:rsidRPr="00706824">
        <w:rPr>
          <w:rFonts w:ascii="Garamond" w:hAnsi="Garamond"/>
          <w:i w:val="0"/>
          <w:spacing w:val="1"/>
          <w:lang w:val="es-AR"/>
        </w:rPr>
        <w:t xml:space="preserve"> </w:t>
      </w:r>
      <w:r w:rsidRPr="00706824">
        <w:rPr>
          <w:rFonts w:ascii="Garamond" w:hAnsi="Garamond"/>
          <w:i w:val="0"/>
          <w:spacing w:val="-1"/>
          <w:lang w:val="es-AR"/>
        </w:rPr>
        <w:t>público</w:t>
      </w:r>
    </w:p>
    <w:bookmarkEnd w:id="7"/>
    <w:p w14:paraId="4E5D9423" w14:textId="77777777" w:rsidR="00CC5475" w:rsidRPr="00706824" w:rsidRDefault="00CC5475" w:rsidP="001141B7">
      <w:pPr>
        <w:pStyle w:val="Textoindependiente"/>
        <w:jc w:val="both"/>
        <w:rPr>
          <w:rFonts w:ascii="Garamond" w:hAnsi="Garamond"/>
          <w:b/>
          <w:i/>
        </w:rPr>
      </w:pPr>
    </w:p>
    <w:p w14:paraId="2D04629A" w14:textId="60F9F08E" w:rsidR="00CC5475" w:rsidRPr="00706824" w:rsidRDefault="00CC547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>Mi responsabilidad consiste en expresar una conclusión de aseguramiento razonable sobre la Declaración, basada en mi encargo de aseguramiento. He llevado a cabo mi encargo de conformidad con las normas sobre otros encargos de aseguramiento establecidas en la sección</w:t>
      </w:r>
      <w:r w:rsidR="00706824" w:rsidRPr="00706824">
        <w:rPr>
          <w:rFonts w:ascii="Garamond" w:eastAsia="Arial" w:hAnsi="Garamond" w:cstheme="minorBidi"/>
          <w:lang w:val="es-AR"/>
        </w:rPr>
        <w:t xml:space="preserve"> </w:t>
      </w:r>
      <w:r w:rsidRPr="00706824">
        <w:rPr>
          <w:rFonts w:ascii="Garamond" w:eastAsia="Arial" w:hAnsi="Garamond" w:cstheme="minorBidi"/>
          <w:lang w:val="es-AR"/>
        </w:rPr>
        <w:t>V.A de la Resolución Técnica N° 37 de la Federación Argentina de Consejos Profesionales de Ciencias Económicas</w:t>
      </w:r>
      <w:r w:rsidR="00C02C13">
        <w:rPr>
          <w:rFonts w:ascii="Garamond" w:eastAsia="Arial" w:hAnsi="Garamond" w:cstheme="minorBidi"/>
          <w:lang w:val="es-AR"/>
        </w:rPr>
        <w:t>,</w:t>
      </w:r>
      <w:r w:rsidR="00580A42" w:rsidRPr="00706824">
        <w:rPr>
          <w:rFonts w:ascii="Garamond" w:eastAsia="Arial" w:hAnsi="Garamond" w:cstheme="minorBidi"/>
          <w:lang w:val="es-AR"/>
        </w:rPr>
        <w:t xml:space="preserve"> adoptada por la Resolución del C.D. N° 46/</w:t>
      </w:r>
      <w:r w:rsidR="00A4406E">
        <w:rPr>
          <w:rFonts w:ascii="Garamond" w:eastAsia="Arial" w:hAnsi="Garamond" w:cstheme="minorBidi"/>
          <w:lang w:val="es-AR"/>
        </w:rPr>
        <w:t>20</w:t>
      </w:r>
      <w:r w:rsidR="00C02C13">
        <w:rPr>
          <w:rFonts w:ascii="Garamond" w:eastAsia="Arial" w:hAnsi="Garamond" w:cstheme="minorBidi"/>
          <w:lang w:val="es-AR"/>
        </w:rPr>
        <w:t>21 del CPCECABA</w:t>
      </w:r>
      <w:r w:rsidRPr="00706824">
        <w:rPr>
          <w:rFonts w:ascii="Garamond" w:eastAsia="Arial" w:hAnsi="Garamond" w:cstheme="minorBidi"/>
          <w:lang w:val="es-AR"/>
        </w:rPr>
        <w:t xml:space="preserve">. Dichas normas exigen que cumpla los requerimientos de ética, así como que planifique y ejecute el encargo con el fin de obtener una seguridad razonable acerca de si la </w:t>
      </w:r>
      <w:r w:rsidR="00764F29" w:rsidRPr="00706824">
        <w:rPr>
          <w:rFonts w:ascii="Garamond" w:eastAsia="Arial" w:hAnsi="Garamond" w:cstheme="minorBidi"/>
          <w:lang w:val="es-AR"/>
        </w:rPr>
        <w:t>información</w:t>
      </w:r>
      <w:r w:rsidRPr="00706824">
        <w:rPr>
          <w:rFonts w:ascii="Garamond" w:eastAsia="Arial" w:hAnsi="Garamond" w:cstheme="minorBidi"/>
          <w:lang w:val="es-AR"/>
        </w:rPr>
        <w:t xml:space="preserve"> ha sido preparada, en todos sus aspectos significativos, de conformidad con l</w:t>
      </w:r>
      <w:r w:rsidR="00764F29" w:rsidRPr="00706824">
        <w:rPr>
          <w:rFonts w:ascii="Garamond" w:eastAsia="Arial" w:hAnsi="Garamond" w:cstheme="minorBidi"/>
          <w:lang w:val="es-AR"/>
        </w:rPr>
        <w:t>os requerimientos normativos</w:t>
      </w:r>
      <w:r w:rsidRPr="00706824">
        <w:rPr>
          <w:rFonts w:ascii="Garamond" w:eastAsia="Arial" w:hAnsi="Garamond" w:cstheme="minorBidi"/>
          <w:lang w:val="es-AR"/>
        </w:rPr>
        <w:t>.</w:t>
      </w:r>
    </w:p>
    <w:p w14:paraId="1C476937" w14:textId="77777777" w:rsidR="00CC5475" w:rsidRPr="00706824" w:rsidRDefault="00CC547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7A9C3074" w14:textId="29100006" w:rsidR="00CC5475" w:rsidRPr="00706824" w:rsidRDefault="00CC5475" w:rsidP="00706824">
      <w:pPr>
        <w:pStyle w:val="Textoindependiente"/>
        <w:autoSpaceDE/>
        <w:autoSpaceDN/>
        <w:jc w:val="both"/>
        <w:rPr>
          <w:rFonts w:ascii="Garamond" w:hAnsi="Garamond"/>
        </w:rPr>
      </w:pPr>
      <w:r w:rsidRPr="00706824">
        <w:rPr>
          <w:rFonts w:ascii="Garamond" w:eastAsia="Arial" w:hAnsi="Garamond" w:cstheme="minorBidi"/>
          <w:lang w:val="es-AR"/>
        </w:rPr>
        <w:t xml:space="preserve">Los procedimientos seleccionados dependen del juicio del contador, incluida la valoración de los riesgos de incorrecciones </w:t>
      </w:r>
      <w:r w:rsidR="00C02C13">
        <w:rPr>
          <w:rFonts w:ascii="Garamond" w:eastAsia="Arial" w:hAnsi="Garamond" w:cstheme="minorBidi"/>
          <w:lang w:val="es-AR"/>
        </w:rPr>
        <w:t>significativas en la información adjunta</w:t>
      </w:r>
      <w:r w:rsidRPr="00706824">
        <w:rPr>
          <w:rFonts w:ascii="Garamond" w:eastAsia="Arial" w:hAnsi="Garamond" w:cstheme="minorBidi"/>
          <w:lang w:val="es-AR"/>
        </w:rPr>
        <w:t>. Al efectuar dichas valoraciones del riesgo, el contador público tiene en cuenta el control interno pertinente para la preparación</w:t>
      </w:r>
      <w:r w:rsidR="00706824" w:rsidRPr="00706824">
        <w:rPr>
          <w:rFonts w:ascii="Garamond" w:eastAsia="Arial" w:hAnsi="Garamond" w:cstheme="minorBidi"/>
          <w:lang w:val="es-AR"/>
        </w:rPr>
        <w:t xml:space="preserve"> </w:t>
      </w:r>
      <w:r w:rsidRPr="00706824">
        <w:rPr>
          <w:rFonts w:ascii="Garamond" w:eastAsia="Arial" w:hAnsi="Garamond" w:cstheme="minorBidi"/>
          <w:lang w:val="es-AR"/>
        </w:rPr>
        <w:t>razonable por parte</w:t>
      </w:r>
      <w:r w:rsidR="00C02C13">
        <w:rPr>
          <w:rFonts w:ascii="Garamond" w:eastAsia="Arial" w:hAnsi="Garamond" w:cstheme="minorBidi"/>
          <w:lang w:val="es-AR"/>
        </w:rPr>
        <w:t xml:space="preserve"> de la entidad de la información</w:t>
      </w:r>
      <w:r w:rsidRPr="00706824">
        <w:rPr>
          <w:rFonts w:ascii="Garamond" w:eastAsia="Arial" w:hAnsi="Garamond" w:cstheme="minorBidi"/>
          <w:lang w:val="es-AR"/>
        </w:rPr>
        <w:t xml:space="preserve">, con el fin de diseñar los procedimientos de aseguramiento </w:t>
      </w:r>
      <w:r w:rsidRPr="00706824">
        <w:rPr>
          <w:rFonts w:ascii="Garamond" w:eastAsia="Arial" w:hAnsi="Garamond" w:cstheme="minorBidi"/>
          <w:lang w:val="es-AR"/>
        </w:rPr>
        <w:lastRenderedPageBreak/>
        <w:t>que sean adecuados en función de las circunstancias y no con la finalidad de expresar una opinión sobre la eficacia del control</w:t>
      </w:r>
      <w:r w:rsidRPr="00706824">
        <w:rPr>
          <w:rFonts w:ascii="Garamond" w:hAnsi="Garamond"/>
          <w:spacing w:val="1"/>
        </w:rPr>
        <w:t xml:space="preserve"> </w:t>
      </w:r>
      <w:r w:rsidRPr="00706824">
        <w:rPr>
          <w:rFonts w:ascii="Garamond" w:hAnsi="Garamond"/>
        </w:rPr>
        <w:t>interno</w:t>
      </w:r>
      <w:r w:rsidRPr="00706824">
        <w:rPr>
          <w:rFonts w:ascii="Garamond" w:hAnsi="Garamond"/>
          <w:spacing w:val="1"/>
        </w:rPr>
        <w:t xml:space="preserve"> </w:t>
      </w:r>
      <w:r w:rsidRPr="00706824">
        <w:rPr>
          <w:rFonts w:ascii="Garamond" w:hAnsi="Garamond"/>
        </w:rPr>
        <w:t>de</w:t>
      </w:r>
      <w:r w:rsidRPr="00706824">
        <w:rPr>
          <w:rFonts w:ascii="Garamond" w:hAnsi="Garamond"/>
          <w:spacing w:val="1"/>
        </w:rPr>
        <w:t xml:space="preserve"> </w:t>
      </w:r>
      <w:r w:rsidRPr="00706824">
        <w:rPr>
          <w:rFonts w:ascii="Garamond" w:hAnsi="Garamond"/>
        </w:rPr>
        <w:t>la</w:t>
      </w:r>
      <w:r w:rsidRPr="00706824">
        <w:rPr>
          <w:rFonts w:ascii="Garamond" w:hAnsi="Garamond"/>
          <w:spacing w:val="1"/>
        </w:rPr>
        <w:t xml:space="preserve"> </w:t>
      </w:r>
      <w:r w:rsidRPr="00706824">
        <w:rPr>
          <w:rFonts w:ascii="Garamond" w:hAnsi="Garamond"/>
        </w:rPr>
        <w:t>entidad</w:t>
      </w:r>
      <w:r w:rsidRPr="00706824">
        <w:rPr>
          <w:rFonts w:ascii="Garamond" w:hAnsi="Garamond"/>
          <w:spacing w:val="1"/>
        </w:rPr>
        <w:t xml:space="preserve"> </w:t>
      </w:r>
      <w:r w:rsidRPr="00706824">
        <w:rPr>
          <w:rFonts w:ascii="Garamond" w:hAnsi="Garamond"/>
        </w:rPr>
        <w:t>relacionado</w:t>
      </w:r>
      <w:r w:rsidRPr="00706824">
        <w:rPr>
          <w:rFonts w:ascii="Garamond" w:hAnsi="Garamond"/>
          <w:spacing w:val="1"/>
        </w:rPr>
        <w:t xml:space="preserve"> </w:t>
      </w:r>
      <w:r w:rsidRPr="00706824">
        <w:rPr>
          <w:rFonts w:ascii="Garamond" w:hAnsi="Garamond"/>
        </w:rPr>
        <w:t>con</w:t>
      </w:r>
      <w:r w:rsidRPr="00706824">
        <w:rPr>
          <w:rFonts w:ascii="Garamond" w:hAnsi="Garamond"/>
          <w:spacing w:val="1"/>
        </w:rPr>
        <w:t xml:space="preserve"> </w:t>
      </w:r>
      <w:r w:rsidRPr="00706824">
        <w:rPr>
          <w:rFonts w:ascii="Garamond" w:hAnsi="Garamond"/>
        </w:rPr>
        <w:t>la</w:t>
      </w:r>
      <w:r w:rsidRPr="00706824">
        <w:rPr>
          <w:rFonts w:ascii="Garamond" w:hAnsi="Garamond"/>
          <w:spacing w:val="1"/>
        </w:rPr>
        <w:t xml:space="preserve"> </w:t>
      </w:r>
      <w:r w:rsidR="00C02C13">
        <w:rPr>
          <w:rFonts w:ascii="Garamond" w:hAnsi="Garamond"/>
        </w:rPr>
        <w:t>información</w:t>
      </w:r>
      <w:r w:rsidRPr="00706824">
        <w:rPr>
          <w:rFonts w:ascii="Garamond" w:hAnsi="Garamond"/>
        </w:rPr>
        <w:t>.</w:t>
      </w:r>
    </w:p>
    <w:p w14:paraId="6A01A77F" w14:textId="3265E3AB" w:rsid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5AB317DF" w14:textId="72BA23F0" w:rsidR="00F43988" w:rsidRPr="00706824" w:rsidRDefault="00CC547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>Mi encargo de aseguramiento razonable también incluyó:</w:t>
      </w:r>
    </w:p>
    <w:p w14:paraId="23A7AA1E" w14:textId="77777777" w:rsidR="00F43988" w:rsidRPr="00706824" w:rsidRDefault="00F43988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72360E26" w14:textId="71AA071E" w:rsidR="00F43988" w:rsidRPr="00706824" w:rsidRDefault="00F7471C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i/>
          <w:iCs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 xml:space="preserve">Un análisis de la evolución de los ingresos por recupero de créditos </w:t>
      </w:r>
      <w:r w:rsidR="00F43988" w:rsidRPr="00706824">
        <w:rPr>
          <w:rFonts w:ascii="Garamond" w:eastAsia="Arial" w:hAnsi="Garamond" w:cstheme="minorBidi"/>
          <w:lang w:val="es-AR"/>
        </w:rPr>
        <w:t xml:space="preserve">del semestre comprendido entre el </w:t>
      </w:r>
      <w:proofErr w:type="spellStart"/>
      <w:r w:rsidR="00F43988"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="00F43988"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="00F43988"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="00F43988" w:rsidRPr="00706824">
        <w:rPr>
          <w:rFonts w:ascii="Garamond" w:eastAsia="Arial" w:hAnsi="Garamond" w:cstheme="minorBidi"/>
          <w:lang w:val="es-AR"/>
        </w:rPr>
        <w:t xml:space="preserve"> y </w:t>
      </w:r>
      <w:proofErr w:type="spellStart"/>
      <w:r w:rsidR="00F43988"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="00F43988"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="00F43988"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="00F43988" w:rsidRPr="00706824">
        <w:rPr>
          <w:rFonts w:ascii="Garamond" w:eastAsia="Arial" w:hAnsi="Garamond" w:cstheme="minorBidi"/>
          <w:lang w:val="es-AR"/>
        </w:rPr>
        <w:t xml:space="preserve"> </w:t>
      </w:r>
      <w:r w:rsidRPr="00706824">
        <w:rPr>
          <w:rFonts w:ascii="Garamond" w:eastAsia="Arial" w:hAnsi="Garamond" w:cstheme="minorBidi"/>
          <w:i/>
          <w:iCs/>
          <w:lang w:val="es-AR"/>
        </w:rPr>
        <w:t xml:space="preserve">(Detallar: </w:t>
      </w:r>
      <w:proofErr w:type="spellStart"/>
      <w:r w:rsidRPr="00706824">
        <w:rPr>
          <w:rFonts w:ascii="Garamond" w:eastAsia="Arial" w:hAnsi="Garamond" w:cstheme="minorBidi"/>
          <w:i/>
          <w:iCs/>
          <w:lang w:val="es-AR"/>
        </w:rPr>
        <w:t>nro</w:t>
      </w:r>
      <w:proofErr w:type="spellEnd"/>
      <w:r w:rsidRPr="00706824">
        <w:rPr>
          <w:rFonts w:ascii="Garamond" w:eastAsia="Arial" w:hAnsi="Garamond" w:cstheme="minorBidi"/>
          <w:i/>
          <w:iCs/>
          <w:lang w:val="es-AR"/>
        </w:rPr>
        <w:t xml:space="preserve"> de orden, fecha de pago, cantidad de cuotas puras canceladas, cuotas puras, intereses y monto total.)</w:t>
      </w:r>
    </w:p>
    <w:p w14:paraId="1C66BF3C" w14:textId="77777777" w:rsidR="00706824" w:rsidRP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1EC9AC10" w14:textId="17C37FB0" w:rsidR="00580A42" w:rsidRPr="00706824" w:rsidRDefault="00F43988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i/>
          <w:iCs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 xml:space="preserve">Un análisis de la evolución de los egresos por reintegros efectuados entre el período comprendido entre el </w:t>
      </w:r>
      <w:proofErr w:type="spellStart"/>
      <w:r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Pr="00706824">
        <w:rPr>
          <w:rFonts w:ascii="Garamond" w:eastAsia="Arial" w:hAnsi="Garamond" w:cstheme="minorBidi"/>
          <w:lang w:val="es-AR"/>
        </w:rPr>
        <w:t xml:space="preserve"> y el </w:t>
      </w:r>
      <w:proofErr w:type="spellStart"/>
      <w:r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Pr="00706824">
        <w:rPr>
          <w:rFonts w:ascii="Garamond" w:eastAsia="Arial" w:hAnsi="Garamond" w:cstheme="minorBidi"/>
          <w:lang w:val="es-AR"/>
        </w:rPr>
        <w:t xml:space="preserve"> </w:t>
      </w:r>
      <w:r w:rsidRPr="00706824">
        <w:rPr>
          <w:rFonts w:ascii="Garamond" w:eastAsia="Arial" w:hAnsi="Garamond" w:cstheme="minorBidi"/>
          <w:i/>
          <w:iCs/>
          <w:lang w:val="es-AR"/>
        </w:rPr>
        <w:t xml:space="preserve">(Detallar: </w:t>
      </w:r>
      <w:proofErr w:type="spellStart"/>
      <w:r w:rsidRPr="00706824">
        <w:rPr>
          <w:rFonts w:ascii="Garamond" w:eastAsia="Arial" w:hAnsi="Garamond" w:cstheme="minorBidi"/>
          <w:i/>
          <w:iCs/>
          <w:lang w:val="es-AR"/>
        </w:rPr>
        <w:t>nro</w:t>
      </w:r>
      <w:proofErr w:type="spellEnd"/>
      <w:r w:rsidRPr="00706824">
        <w:rPr>
          <w:rFonts w:ascii="Garamond" w:eastAsia="Arial" w:hAnsi="Garamond" w:cstheme="minorBidi"/>
          <w:i/>
          <w:iCs/>
          <w:lang w:val="es-AR"/>
        </w:rPr>
        <w:t xml:space="preserve"> de orden, fecha de pago, haber bruto, porcentaje reintegrado, penalidad y haber neto, deducciones practicadas por concepto, intereses e importe pagado.)</w:t>
      </w:r>
    </w:p>
    <w:p w14:paraId="5496FFF6" w14:textId="77777777" w:rsidR="00706824" w:rsidRP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39DA96CA" w14:textId="33E3DF80" w:rsidR="00580A42" w:rsidRPr="00706824" w:rsidRDefault="00F43988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>Revisión del detalle de la evolución de las actuaciones en gestión judicial y extrajudicial existentes</w:t>
      </w:r>
    </w:p>
    <w:p w14:paraId="03A3AEFB" w14:textId="77777777" w:rsidR="00706824" w:rsidRP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11D786F9" w14:textId="4801F6A9" w:rsidR="00860994" w:rsidRPr="00706824" w:rsidRDefault="00F43988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i/>
          <w:iCs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 xml:space="preserve">Obtener información detallada sobre suscriptores a los que se hubiere puesto el haber a disposición y no lo hubieren percibido. </w:t>
      </w:r>
      <w:r w:rsidRPr="00706824">
        <w:rPr>
          <w:rFonts w:ascii="Garamond" w:eastAsia="Arial" w:hAnsi="Garamond" w:cstheme="minorBidi"/>
          <w:i/>
          <w:iCs/>
          <w:lang w:val="es-AR"/>
        </w:rPr>
        <w:t xml:space="preserve">(Detallar: </w:t>
      </w:r>
      <w:proofErr w:type="spellStart"/>
      <w:r w:rsidR="00860994" w:rsidRPr="00706824">
        <w:rPr>
          <w:rFonts w:ascii="Garamond" w:eastAsia="Arial" w:hAnsi="Garamond" w:cstheme="minorBidi"/>
          <w:i/>
          <w:iCs/>
          <w:lang w:val="es-AR"/>
        </w:rPr>
        <w:t>nro</w:t>
      </w:r>
      <w:proofErr w:type="spellEnd"/>
      <w:r w:rsidR="00860994" w:rsidRPr="00706824">
        <w:rPr>
          <w:rFonts w:ascii="Garamond" w:eastAsia="Arial" w:hAnsi="Garamond" w:cstheme="minorBidi"/>
          <w:i/>
          <w:iCs/>
          <w:lang w:val="es-AR"/>
        </w:rPr>
        <w:t xml:space="preserve"> de orden, nombre, apellido y domicilio, fecha de puesta a disposición, medio de notificación fehaciente utilizado, fecha de recepción de la notificación –o en su caso, de rechazo o imposibilidad de notificación- y el resultado obtenido de la misma.)</w:t>
      </w:r>
    </w:p>
    <w:p w14:paraId="798BCFF6" w14:textId="77777777" w:rsidR="00706824" w:rsidRP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i/>
          <w:iCs/>
          <w:lang w:val="es-AR"/>
        </w:rPr>
      </w:pPr>
    </w:p>
    <w:p w14:paraId="1461ABCB" w14:textId="0E607DF9" w:rsidR="00860994" w:rsidRPr="00706824" w:rsidRDefault="00860994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 xml:space="preserve">Validar el Estado de deuda con cada suscriptor renunciante/rescindido a la fecha de evolución de liquidación </w:t>
      </w:r>
      <w:r w:rsidRPr="00706824">
        <w:rPr>
          <w:rFonts w:ascii="Garamond" w:eastAsia="Arial" w:hAnsi="Garamond" w:cstheme="minorBidi"/>
          <w:i/>
          <w:iCs/>
          <w:lang w:val="es-AR"/>
        </w:rPr>
        <w:t xml:space="preserve">(Detallar: </w:t>
      </w:r>
      <w:proofErr w:type="spellStart"/>
      <w:r w:rsidRPr="00706824">
        <w:rPr>
          <w:rFonts w:ascii="Garamond" w:eastAsia="Arial" w:hAnsi="Garamond" w:cstheme="minorBidi"/>
          <w:i/>
          <w:iCs/>
          <w:lang w:val="es-AR"/>
        </w:rPr>
        <w:t>nro</w:t>
      </w:r>
      <w:proofErr w:type="spellEnd"/>
      <w:r w:rsidRPr="00706824">
        <w:rPr>
          <w:rFonts w:ascii="Garamond" w:eastAsia="Arial" w:hAnsi="Garamond" w:cstheme="minorBidi"/>
          <w:i/>
          <w:iCs/>
          <w:lang w:val="es-AR"/>
        </w:rPr>
        <w:t xml:space="preserve"> de orden, apellido y nombre, haber neto inicial, importe total pagado a la fecha de evolución, haber neto adeudado.)</w:t>
      </w:r>
    </w:p>
    <w:p w14:paraId="774269D7" w14:textId="77777777" w:rsidR="00706824" w:rsidRP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02083A1B" w14:textId="26CD855C" w:rsidR="000D59CB" w:rsidRPr="00706824" w:rsidRDefault="00860994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i/>
          <w:iCs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 xml:space="preserve">Comprobar el detalle del cálculo de la distribución del fondo de multas y excedentes y porcentaje de puesta a disposición, medio y fecha de publicación y listado de los suscriptores </w:t>
      </w:r>
      <w:r w:rsidRPr="00706824">
        <w:rPr>
          <w:rFonts w:ascii="Garamond" w:eastAsia="Arial" w:hAnsi="Garamond" w:cstheme="minorBidi"/>
          <w:i/>
          <w:iCs/>
          <w:lang w:val="es-AR"/>
        </w:rPr>
        <w:t xml:space="preserve">adjudicados (Detallar: </w:t>
      </w:r>
      <w:proofErr w:type="spellStart"/>
      <w:r w:rsidRPr="00706824">
        <w:rPr>
          <w:rFonts w:ascii="Garamond" w:eastAsia="Arial" w:hAnsi="Garamond" w:cstheme="minorBidi"/>
          <w:i/>
          <w:iCs/>
          <w:lang w:val="es-AR"/>
        </w:rPr>
        <w:t>nro</w:t>
      </w:r>
      <w:proofErr w:type="spellEnd"/>
      <w:r w:rsidRPr="00706824">
        <w:rPr>
          <w:rFonts w:ascii="Garamond" w:eastAsia="Arial" w:hAnsi="Garamond" w:cstheme="minorBidi"/>
          <w:i/>
          <w:iCs/>
          <w:lang w:val="es-AR"/>
        </w:rPr>
        <w:t xml:space="preserve"> de orden, nombre y apellido, domicilio, importe de multas, excedentes, intereses, importe pagado y fecha de </w:t>
      </w:r>
      <w:proofErr w:type="spellStart"/>
      <w:r w:rsidRPr="00706824">
        <w:rPr>
          <w:rFonts w:ascii="Garamond" w:eastAsia="Arial" w:hAnsi="Garamond" w:cstheme="minorBidi"/>
          <w:i/>
          <w:iCs/>
          <w:lang w:val="es-AR"/>
        </w:rPr>
        <w:t>efectivización</w:t>
      </w:r>
      <w:proofErr w:type="spellEnd"/>
      <w:r w:rsidRPr="00706824">
        <w:rPr>
          <w:rFonts w:ascii="Garamond" w:eastAsia="Arial" w:hAnsi="Garamond" w:cstheme="minorBidi"/>
          <w:i/>
          <w:iCs/>
          <w:lang w:val="es-AR"/>
        </w:rPr>
        <w:t xml:space="preserve"> al suscriptor.)</w:t>
      </w:r>
      <w:r w:rsidR="000D59CB" w:rsidRPr="00706824">
        <w:rPr>
          <w:rFonts w:ascii="Garamond" w:eastAsia="Arial" w:hAnsi="Garamond" w:cstheme="minorBidi"/>
          <w:i/>
          <w:iCs/>
          <w:lang w:val="es-AR"/>
        </w:rPr>
        <w:t xml:space="preserve"> </w:t>
      </w:r>
    </w:p>
    <w:p w14:paraId="30436B1C" w14:textId="77777777" w:rsidR="00706824" w:rsidRP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7E479D85" w14:textId="42065429" w:rsidR="00706824" w:rsidRPr="00706824" w:rsidRDefault="000D59CB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>Revisión del resumen de la evolución de las liquidaciones conforme a lo dispuesto en la res 8/2015 de la IGJ.</w:t>
      </w:r>
    </w:p>
    <w:p w14:paraId="026EB0FB" w14:textId="77777777" w:rsidR="00706824" w:rsidRPr="00706824" w:rsidRDefault="00706824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69EB927D" w14:textId="1C72FD5E" w:rsidR="00706824" w:rsidRPr="00706824" w:rsidRDefault="00706824" w:rsidP="00706824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lang w:val="es-AR"/>
        </w:rPr>
      </w:pPr>
      <w:bookmarkStart w:id="8" w:name="_Hlk193287359"/>
      <w:r w:rsidRPr="00706824">
        <w:rPr>
          <w:rFonts w:ascii="Garamond" w:hAnsi="Garamond" w:cs="Tahoma"/>
        </w:rPr>
        <w:t>…………………………..……</w:t>
      </w:r>
      <w:r w:rsidRPr="00706824">
        <w:rPr>
          <w:rStyle w:val="Refdenotaalpie"/>
          <w:rFonts w:ascii="Garamond" w:eastAsia="Calibri" w:hAnsi="Garamond"/>
        </w:rPr>
        <w:footnoteReference w:id="6"/>
      </w:r>
    </w:p>
    <w:bookmarkEnd w:id="8"/>
    <w:p w14:paraId="5CA3BCA4" w14:textId="65DDA797" w:rsidR="00CC5475" w:rsidRDefault="00CC5475" w:rsidP="001141B7">
      <w:pPr>
        <w:pStyle w:val="Textoindependiente"/>
        <w:spacing w:before="11"/>
        <w:jc w:val="both"/>
        <w:rPr>
          <w:rFonts w:ascii="Garamond" w:hAnsi="Garamond"/>
        </w:rPr>
      </w:pPr>
    </w:p>
    <w:p w14:paraId="3B59DD11" w14:textId="68900544" w:rsidR="00C02C13" w:rsidRDefault="00C02C13" w:rsidP="00C02C13">
      <w:pPr>
        <w:pStyle w:val="Textoindependiente"/>
        <w:spacing w:before="11"/>
        <w:jc w:val="both"/>
        <w:rPr>
          <w:rFonts w:ascii="Garamond" w:hAnsi="Garamond"/>
        </w:rPr>
      </w:pPr>
      <w:r w:rsidRPr="00C02C13">
        <w:rPr>
          <w:rFonts w:ascii="Garamond" w:hAnsi="Garamond"/>
        </w:rPr>
        <w:t>Soy independiente de ABCD y he cumplido las demá</w:t>
      </w:r>
      <w:r>
        <w:rPr>
          <w:rFonts w:ascii="Garamond" w:hAnsi="Garamond"/>
        </w:rPr>
        <w:t xml:space="preserve">s responsabilidades de ética de </w:t>
      </w:r>
      <w:r w:rsidRPr="00C02C13">
        <w:rPr>
          <w:rFonts w:ascii="Garamond" w:hAnsi="Garamond"/>
        </w:rPr>
        <w:t>conformidad con los requerimientos del Código de É</w:t>
      </w:r>
      <w:r>
        <w:rPr>
          <w:rFonts w:ascii="Garamond" w:hAnsi="Garamond"/>
        </w:rPr>
        <w:t>tica del CPCECABA y d</w:t>
      </w:r>
      <w:r w:rsidRPr="00C02C13">
        <w:rPr>
          <w:rFonts w:ascii="Garamond" w:hAnsi="Garamond"/>
        </w:rPr>
        <w:t>e la Resolución Técnica N° 37 de l</w:t>
      </w:r>
      <w:r>
        <w:rPr>
          <w:rFonts w:ascii="Garamond" w:hAnsi="Garamond"/>
        </w:rPr>
        <w:t xml:space="preserve">a </w:t>
      </w:r>
      <w:r w:rsidRPr="00C02C13">
        <w:rPr>
          <w:rFonts w:ascii="Garamond" w:hAnsi="Garamond"/>
        </w:rPr>
        <w:t>FACPCE.</w:t>
      </w:r>
    </w:p>
    <w:p w14:paraId="19A8C807" w14:textId="77777777" w:rsidR="00C02C13" w:rsidRPr="00C02C13" w:rsidRDefault="00C02C13" w:rsidP="00C02C13">
      <w:pPr>
        <w:pStyle w:val="Textoindependiente"/>
        <w:spacing w:before="11"/>
        <w:jc w:val="both"/>
        <w:rPr>
          <w:rFonts w:ascii="Garamond" w:hAnsi="Garamond"/>
        </w:rPr>
      </w:pPr>
    </w:p>
    <w:p w14:paraId="5E76C198" w14:textId="07ACBF0F" w:rsidR="00C02C13" w:rsidRDefault="00C02C13" w:rsidP="001141B7">
      <w:pPr>
        <w:pStyle w:val="Textoindependiente"/>
        <w:spacing w:before="11"/>
        <w:jc w:val="both"/>
        <w:rPr>
          <w:rFonts w:ascii="Garamond" w:hAnsi="Garamond"/>
        </w:rPr>
      </w:pPr>
      <w:r w:rsidRPr="00C02C13">
        <w:rPr>
          <w:rFonts w:ascii="Garamond" w:hAnsi="Garamond"/>
        </w:rPr>
        <w:t>Considero que los elementos de juicio que he obtenido p</w:t>
      </w:r>
      <w:r>
        <w:rPr>
          <w:rFonts w:ascii="Garamond" w:hAnsi="Garamond"/>
        </w:rPr>
        <w:t xml:space="preserve">roporcionan una base suficiente </w:t>
      </w:r>
      <w:r w:rsidRPr="00C02C13">
        <w:rPr>
          <w:rFonts w:ascii="Garamond" w:hAnsi="Garamond"/>
        </w:rPr>
        <w:t>y adecuada para mi conclusión.</w:t>
      </w:r>
    </w:p>
    <w:p w14:paraId="6384E44A" w14:textId="77777777" w:rsidR="00C02C13" w:rsidRPr="00706824" w:rsidRDefault="00C02C13" w:rsidP="001141B7">
      <w:pPr>
        <w:pStyle w:val="Textoindependiente"/>
        <w:spacing w:before="11"/>
        <w:jc w:val="both"/>
        <w:rPr>
          <w:rFonts w:ascii="Garamond" w:hAnsi="Garamond"/>
        </w:rPr>
      </w:pPr>
    </w:p>
    <w:p w14:paraId="5620E298" w14:textId="77777777" w:rsidR="00706824" w:rsidRPr="00706824" w:rsidRDefault="00706824" w:rsidP="00706824">
      <w:pPr>
        <w:pStyle w:val="Ttulo2"/>
        <w:ind w:left="0"/>
        <w:jc w:val="both"/>
        <w:rPr>
          <w:rFonts w:ascii="Garamond" w:hAnsi="Garamond"/>
          <w:b w:val="0"/>
          <w:bCs w:val="0"/>
          <w:i w:val="0"/>
          <w:iCs w:val="0"/>
          <w:lang w:val="es-AR"/>
        </w:rPr>
      </w:pPr>
      <w:bookmarkStart w:id="9" w:name="_Hlk193287049"/>
      <w:r w:rsidRPr="00706824">
        <w:rPr>
          <w:rFonts w:ascii="Garamond" w:hAnsi="Garamond"/>
          <w:i w:val="0"/>
          <w:spacing w:val="-1"/>
          <w:lang w:val="es-AR"/>
        </w:rPr>
        <w:t>Conclusión</w:t>
      </w:r>
    </w:p>
    <w:bookmarkEnd w:id="9"/>
    <w:p w14:paraId="6C9C3D3C" w14:textId="77777777" w:rsidR="00CC5475" w:rsidRPr="00706824" w:rsidRDefault="00CC5475" w:rsidP="001141B7">
      <w:pPr>
        <w:pStyle w:val="Textoindependiente"/>
        <w:jc w:val="both"/>
        <w:rPr>
          <w:rFonts w:ascii="Garamond" w:hAnsi="Garamond"/>
          <w:b/>
          <w:i/>
        </w:rPr>
      </w:pPr>
    </w:p>
    <w:p w14:paraId="40E6085B" w14:textId="3C3C1ADB" w:rsidR="008804C2" w:rsidRDefault="008804C2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bookmarkStart w:id="10" w:name="_Hlk193287317"/>
      <w:r w:rsidRPr="00706824">
        <w:rPr>
          <w:rFonts w:ascii="Garamond" w:eastAsia="Arial" w:hAnsi="Garamond" w:cstheme="minorBidi"/>
          <w:lang w:val="es-AR"/>
        </w:rPr>
        <w:t xml:space="preserve">En mi opinión, con base en los procedimientos realizados descriptos en la sección precedente, la información objeto del encargo, correspondiente </w:t>
      </w:r>
      <w:bookmarkEnd w:id="10"/>
      <w:r w:rsidRPr="00706824">
        <w:rPr>
          <w:rFonts w:ascii="Garamond" w:eastAsia="Arial" w:hAnsi="Garamond" w:cstheme="minorBidi"/>
          <w:lang w:val="es-AR"/>
        </w:rPr>
        <w:t xml:space="preserve">a la evolución de ingresos y egresos de acuerdo a la información incluida en el Balance Técnico de Liquidación de Grupo, referida al semestre comprendido entre el </w:t>
      </w:r>
      <w:proofErr w:type="spellStart"/>
      <w:r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Pr="00706824">
        <w:rPr>
          <w:rFonts w:ascii="Garamond" w:eastAsia="Arial" w:hAnsi="Garamond" w:cstheme="minorBidi"/>
          <w:lang w:val="es-AR"/>
        </w:rPr>
        <w:t xml:space="preserve"> y el </w:t>
      </w:r>
      <w:proofErr w:type="spellStart"/>
      <w:r w:rsidRPr="00706824">
        <w:rPr>
          <w:rFonts w:ascii="Garamond" w:eastAsia="Arial" w:hAnsi="Garamond" w:cstheme="minorBidi"/>
          <w:lang w:val="es-AR"/>
        </w:rPr>
        <w:t>dd</w:t>
      </w:r>
      <w:proofErr w:type="spellEnd"/>
      <w:r w:rsidRPr="00706824">
        <w:rPr>
          <w:rFonts w:ascii="Garamond" w:eastAsia="Arial" w:hAnsi="Garamond" w:cstheme="minorBidi"/>
          <w:lang w:val="es-AR"/>
        </w:rPr>
        <w:t>/mm/</w:t>
      </w:r>
      <w:proofErr w:type="spellStart"/>
      <w:r w:rsidRPr="00706824">
        <w:rPr>
          <w:rFonts w:ascii="Garamond" w:eastAsia="Arial" w:hAnsi="Garamond" w:cstheme="minorBidi"/>
          <w:lang w:val="es-AR"/>
        </w:rPr>
        <w:t>aaaa</w:t>
      </w:r>
      <w:proofErr w:type="spellEnd"/>
      <w:r w:rsidRPr="00706824">
        <w:rPr>
          <w:rFonts w:ascii="Garamond" w:eastAsia="Arial" w:hAnsi="Garamond" w:cstheme="minorBidi"/>
          <w:lang w:val="es-AR"/>
        </w:rPr>
        <w:t>, emitida por la Dirección, está preparada, en todos los aspectos significativos, de acuerdo con los requerimientos establecidos en la Res 8/2015, art. 31.2.1 de Inspección General de Justicia.</w:t>
      </w:r>
    </w:p>
    <w:p w14:paraId="68DF0A70" w14:textId="4FA06472" w:rsidR="00373645" w:rsidRDefault="0037364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573A499F" w14:textId="72273B4A" w:rsidR="00373645" w:rsidRDefault="0037364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661A809D" w14:textId="77777777" w:rsidR="00373645" w:rsidRPr="00706824" w:rsidRDefault="0037364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bookmarkStart w:id="11" w:name="_GoBack"/>
      <w:bookmarkEnd w:id="11"/>
    </w:p>
    <w:p w14:paraId="53DB51B7" w14:textId="77777777" w:rsidR="008804C2" w:rsidRPr="00706824" w:rsidRDefault="008804C2" w:rsidP="000D59CB">
      <w:pPr>
        <w:pStyle w:val="Textoindependiente"/>
        <w:spacing w:before="1"/>
        <w:ind w:right="509"/>
        <w:jc w:val="both"/>
        <w:rPr>
          <w:rFonts w:ascii="Garamond" w:hAnsi="Garamond"/>
        </w:rPr>
      </w:pPr>
    </w:p>
    <w:p w14:paraId="6DA6D570" w14:textId="77777777" w:rsidR="00984D9D" w:rsidRPr="006A3F11" w:rsidRDefault="00984D9D" w:rsidP="00984D9D">
      <w:pPr>
        <w:pStyle w:val="Sinespaciado"/>
        <w:jc w:val="both"/>
        <w:rPr>
          <w:rFonts w:ascii="Garamond" w:hAnsi="Garamond"/>
          <w:b/>
        </w:rPr>
      </w:pPr>
      <w:bookmarkStart w:id="12" w:name="_Hlk193287560"/>
      <w:r w:rsidRPr="006A3F11">
        <w:rPr>
          <w:rFonts w:ascii="Garamond" w:hAnsi="Garamond"/>
          <w:b/>
        </w:rPr>
        <w:lastRenderedPageBreak/>
        <w:t xml:space="preserve">Otras cuestiones: Restricción a la distribución y uso de este informe </w:t>
      </w:r>
      <w:r w:rsidRPr="006A3F11">
        <w:rPr>
          <w:rFonts w:ascii="Garamond" w:hAnsi="Garamond"/>
          <w:b/>
          <w:i/>
          <w:iCs/>
        </w:rPr>
        <w:t>{De corresponder}</w:t>
      </w:r>
    </w:p>
    <w:p w14:paraId="79038AFA" w14:textId="77777777" w:rsidR="008E256D" w:rsidRPr="008E256D" w:rsidRDefault="008E256D" w:rsidP="008E256D">
      <w:pPr>
        <w:pStyle w:val="Textoindependiente"/>
        <w:jc w:val="both"/>
        <w:rPr>
          <w:rFonts w:ascii="Garamond" w:eastAsia="Arial" w:hAnsi="Garamond" w:cs="Arial"/>
          <w:b/>
          <w:bCs/>
          <w:iCs/>
          <w:spacing w:val="-1"/>
          <w:lang w:val="es-AR"/>
        </w:rPr>
      </w:pPr>
    </w:p>
    <w:p w14:paraId="058BB030" w14:textId="6C2106D0" w:rsidR="00CC5475" w:rsidRPr="00706824" w:rsidRDefault="00CC5475" w:rsidP="00706824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706824">
        <w:rPr>
          <w:rFonts w:ascii="Garamond" w:eastAsia="Arial" w:hAnsi="Garamond" w:cstheme="minorBidi"/>
          <w:lang w:val="es-AR"/>
        </w:rPr>
        <w:t xml:space="preserve">Mi informe se emite únicamente para uso por parte de </w:t>
      </w:r>
      <w:r w:rsidR="00706824" w:rsidRPr="00706824">
        <w:rPr>
          <w:rFonts w:ascii="Garamond" w:eastAsia="Arial" w:hAnsi="Garamond" w:cstheme="minorBidi"/>
          <w:lang w:val="es-AR"/>
        </w:rPr>
        <w:t>XYZ</w:t>
      </w:r>
      <w:r w:rsidRPr="00706824">
        <w:rPr>
          <w:rFonts w:ascii="Garamond" w:eastAsia="Arial" w:hAnsi="Garamond" w:cstheme="minorBidi"/>
          <w:lang w:val="es-AR"/>
        </w:rPr>
        <w:t xml:space="preserve"> y de</w:t>
      </w:r>
      <w:r w:rsidR="008804C2" w:rsidRPr="00706824">
        <w:rPr>
          <w:rFonts w:ascii="Garamond" w:eastAsia="Arial" w:hAnsi="Garamond" w:cstheme="minorBidi"/>
          <w:lang w:val="es-AR"/>
        </w:rPr>
        <w:t xml:space="preserve"> la Inspección General de Justicia </w:t>
      </w:r>
      <w:r w:rsidRPr="00706824">
        <w:rPr>
          <w:rFonts w:ascii="Garamond" w:eastAsia="Arial" w:hAnsi="Garamond" w:cstheme="minorBidi"/>
          <w:lang w:val="es-AR"/>
        </w:rPr>
        <w:t>y no asumo responsabilidad por su distribución o utilización por partes distintas a las aquí mencionadas.</w:t>
      </w:r>
    </w:p>
    <w:bookmarkEnd w:id="12"/>
    <w:p w14:paraId="79A14571" w14:textId="77777777" w:rsidR="00706824" w:rsidRPr="00706824" w:rsidRDefault="00706824" w:rsidP="000D59CB">
      <w:pPr>
        <w:tabs>
          <w:tab w:val="left" w:leader="dot" w:pos="8156"/>
        </w:tabs>
        <w:spacing w:line="252" w:lineRule="exact"/>
        <w:jc w:val="both"/>
        <w:rPr>
          <w:rFonts w:ascii="Garamond" w:hAnsi="Garamond"/>
          <w:i/>
        </w:rPr>
      </w:pPr>
    </w:p>
    <w:p w14:paraId="6E8EB1E3" w14:textId="77777777" w:rsidR="00706824" w:rsidRPr="00706824" w:rsidRDefault="00706824" w:rsidP="00706824">
      <w:pPr>
        <w:pStyle w:val="Textoindependiente"/>
        <w:jc w:val="both"/>
        <w:rPr>
          <w:rFonts w:ascii="Garamond" w:hAnsi="Garamond"/>
          <w:spacing w:val="-1"/>
          <w:lang w:val="es-AR"/>
        </w:rPr>
      </w:pPr>
      <w:bookmarkStart w:id="13" w:name="_Hlk193287073"/>
      <w:r w:rsidRPr="00706824">
        <w:rPr>
          <w:rFonts w:ascii="Garamond" w:hAnsi="Garamond" w:cs="Arial"/>
          <w:spacing w:val="-1"/>
          <w:lang w:val="es-AR"/>
        </w:rPr>
        <w:t>Ciudad</w:t>
      </w:r>
      <w:r w:rsidRPr="00706824">
        <w:rPr>
          <w:rFonts w:ascii="Garamond" w:hAnsi="Garamond" w:cs="Arial"/>
          <w:lang w:val="es-AR"/>
        </w:rPr>
        <w:t xml:space="preserve"> Autónoma de Buenos Aires</w:t>
      </w:r>
      <w:r w:rsidRPr="00706824">
        <w:rPr>
          <w:rFonts w:ascii="Garamond" w:hAnsi="Garamond" w:cs="Arial"/>
          <w:spacing w:val="-1"/>
          <w:lang w:val="es-AR"/>
        </w:rPr>
        <w:t>,</w:t>
      </w:r>
      <w:r w:rsidRPr="00706824">
        <w:rPr>
          <w:rFonts w:ascii="Garamond" w:hAnsi="Garamond" w:cs="Arial"/>
          <w:spacing w:val="-3"/>
          <w:lang w:val="es-AR"/>
        </w:rPr>
        <w:t xml:space="preserve"> …</w:t>
      </w:r>
      <w:r w:rsidRPr="00706824">
        <w:rPr>
          <w:rFonts w:ascii="Garamond" w:hAnsi="Garamond" w:cs="Arial"/>
          <w:spacing w:val="-1"/>
          <w:lang w:val="es-AR"/>
        </w:rPr>
        <w:t xml:space="preserve"> </w:t>
      </w:r>
      <w:r w:rsidRPr="00706824">
        <w:rPr>
          <w:rFonts w:ascii="Garamond" w:hAnsi="Garamond" w:cs="Arial"/>
          <w:lang w:val="es-AR"/>
        </w:rPr>
        <w:t>de</w:t>
      </w:r>
      <w:r w:rsidRPr="00706824">
        <w:rPr>
          <w:rFonts w:ascii="Garamond" w:hAnsi="Garamond" w:cs="Arial"/>
          <w:spacing w:val="-2"/>
          <w:lang w:val="es-AR"/>
        </w:rPr>
        <w:t xml:space="preserve"> … </w:t>
      </w:r>
      <w:r w:rsidRPr="00706824">
        <w:rPr>
          <w:rFonts w:ascii="Garamond" w:hAnsi="Garamond" w:cs="Arial"/>
          <w:lang w:val="es-AR"/>
        </w:rPr>
        <w:t xml:space="preserve">de </w:t>
      </w:r>
      <w:r w:rsidRPr="00706824">
        <w:rPr>
          <w:rFonts w:ascii="Garamond" w:hAnsi="Garamond" w:cs="Arial"/>
          <w:spacing w:val="-2"/>
          <w:lang w:val="es-AR"/>
        </w:rPr>
        <w:t>20XX</w:t>
      </w:r>
    </w:p>
    <w:p w14:paraId="734B3185" w14:textId="77777777" w:rsidR="00706824" w:rsidRPr="00706824" w:rsidRDefault="00706824" w:rsidP="00706824">
      <w:pPr>
        <w:pStyle w:val="Textoindependiente"/>
        <w:ind w:right="3414"/>
        <w:jc w:val="both"/>
        <w:rPr>
          <w:rFonts w:ascii="Garamond" w:hAnsi="Garamond"/>
          <w:spacing w:val="-1"/>
          <w:lang w:val="es-AR"/>
        </w:rPr>
      </w:pPr>
    </w:p>
    <w:p w14:paraId="26B7B66D" w14:textId="77777777" w:rsidR="00706824" w:rsidRPr="00706824" w:rsidRDefault="00706824" w:rsidP="00706824">
      <w:pPr>
        <w:adjustRightInd w:val="0"/>
        <w:spacing w:line="249" w:lineRule="atLeast"/>
        <w:jc w:val="both"/>
        <w:rPr>
          <w:rFonts w:ascii="Garamond" w:hAnsi="Garamond"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7"/>
        <w:gridCol w:w="2524"/>
        <w:gridCol w:w="3213"/>
      </w:tblGrid>
      <w:tr w:rsidR="00706824" w:rsidRPr="00706824" w14:paraId="41BB00C9" w14:textId="77777777" w:rsidTr="009328C8">
        <w:tc>
          <w:tcPr>
            <w:tcW w:w="3164" w:type="dxa"/>
          </w:tcPr>
          <w:p w14:paraId="70DE37DB" w14:textId="77777777" w:rsidR="00706824" w:rsidRPr="00706824" w:rsidRDefault="00706824" w:rsidP="009328C8">
            <w:pPr>
              <w:adjustRightInd w:val="0"/>
              <w:spacing w:line="249" w:lineRule="atLeast"/>
              <w:jc w:val="both"/>
              <w:rPr>
                <w:rFonts w:ascii="Garamond" w:hAnsi="Garamond"/>
                <w:lang w:val="es-AR"/>
              </w:rPr>
            </w:pPr>
          </w:p>
        </w:tc>
        <w:tc>
          <w:tcPr>
            <w:tcW w:w="2884" w:type="dxa"/>
          </w:tcPr>
          <w:p w14:paraId="1811B89C" w14:textId="77777777" w:rsidR="00706824" w:rsidRPr="00706824" w:rsidRDefault="00706824" w:rsidP="009328C8">
            <w:pPr>
              <w:adjustRightInd w:val="0"/>
              <w:spacing w:line="249" w:lineRule="atLeast"/>
              <w:jc w:val="both"/>
              <w:rPr>
                <w:rFonts w:ascii="Garamond" w:hAnsi="Garamond"/>
                <w:lang w:val="es-AR"/>
              </w:rPr>
            </w:pPr>
          </w:p>
        </w:tc>
        <w:tc>
          <w:tcPr>
            <w:tcW w:w="3446" w:type="dxa"/>
          </w:tcPr>
          <w:p w14:paraId="7AE3E972" w14:textId="77777777" w:rsidR="00706824" w:rsidRPr="00706824" w:rsidRDefault="00706824" w:rsidP="009328C8">
            <w:pPr>
              <w:adjustRightInd w:val="0"/>
              <w:spacing w:line="249" w:lineRule="atLeast"/>
              <w:jc w:val="center"/>
              <w:rPr>
                <w:rFonts w:ascii="Garamond" w:hAnsi="Garamond"/>
                <w:lang w:val="es-AR"/>
              </w:rPr>
            </w:pPr>
            <w:r w:rsidRPr="00706824">
              <w:rPr>
                <w:rFonts w:ascii="Garamond" w:hAnsi="Garamond"/>
                <w:lang w:val="es-AR"/>
              </w:rPr>
              <w:t>Dr. XX</w:t>
            </w:r>
          </w:p>
          <w:p w14:paraId="147FC423" w14:textId="77777777" w:rsidR="00706824" w:rsidRPr="00706824" w:rsidRDefault="00706824" w:rsidP="009328C8">
            <w:pPr>
              <w:adjustRightInd w:val="0"/>
              <w:spacing w:line="249" w:lineRule="atLeast"/>
              <w:jc w:val="center"/>
              <w:rPr>
                <w:rFonts w:ascii="Garamond" w:hAnsi="Garamond"/>
                <w:lang w:val="es-AR"/>
              </w:rPr>
            </w:pPr>
            <w:r w:rsidRPr="00706824">
              <w:rPr>
                <w:rFonts w:ascii="Garamond" w:hAnsi="Garamond"/>
                <w:lang w:val="es-AR"/>
              </w:rPr>
              <w:t>Contador Público (Universidad)</w:t>
            </w:r>
          </w:p>
          <w:p w14:paraId="049420CD" w14:textId="77777777" w:rsidR="00706824" w:rsidRPr="00706824" w:rsidRDefault="00706824" w:rsidP="009328C8">
            <w:pPr>
              <w:adjustRightInd w:val="0"/>
              <w:spacing w:line="249" w:lineRule="atLeast"/>
              <w:jc w:val="center"/>
              <w:rPr>
                <w:rFonts w:ascii="Garamond" w:hAnsi="Garamond"/>
                <w:lang w:val="es-AR"/>
              </w:rPr>
            </w:pPr>
            <w:r w:rsidRPr="00706824">
              <w:rPr>
                <w:rFonts w:ascii="Garamond" w:hAnsi="Garamond"/>
                <w:lang w:val="es-AR"/>
              </w:rPr>
              <w:t xml:space="preserve">C.P.C.E.C.A.B.A. </w:t>
            </w:r>
            <w:proofErr w:type="spellStart"/>
            <w:r w:rsidRPr="00706824">
              <w:rPr>
                <w:rFonts w:ascii="Garamond" w:hAnsi="Garamond"/>
                <w:lang w:val="es-AR"/>
              </w:rPr>
              <w:t>T°</w:t>
            </w:r>
            <w:proofErr w:type="spellEnd"/>
            <w:r w:rsidRPr="00706824">
              <w:rPr>
                <w:rFonts w:ascii="Garamond" w:hAnsi="Garamond"/>
                <w:lang w:val="es-AR"/>
              </w:rPr>
              <w:t xml:space="preserve">… </w:t>
            </w:r>
            <w:proofErr w:type="spellStart"/>
            <w:r w:rsidRPr="00706824">
              <w:rPr>
                <w:rFonts w:ascii="Garamond" w:hAnsi="Garamond"/>
                <w:lang w:val="es-AR"/>
              </w:rPr>
              <w:t>F°</w:t>
            </w:r>
            <w:proofErr w:type="spellEnd"/>
            <w:r w:rsidRPr="00706824">
              <w:rPr>
                <w:rFonts w:ascii="Garamond" w:hAnsi="Garamond"/>
                <w:lang w:val="es-AR"/>
              </w:rPr>
              <w:t>…</w:t>
            </w:r>
          </w:p>
        </w:tc>
      </w:tr>
      <w:bookmarkEnd w:id="13"/>
    </w:tbl>
    <w:p w14:paraId="59377CD4" w14:textId="77777777" w:rsidR="000F6540" w:rsidRPr="00706824" w:rsidRDefault="000F6540" w:rsidP="00706824">
      <w:pPr>
        <w:pStyle w:val="Textoindependiente"/>
        <w:spacing w:before="2"/>
        <w:jc w:val="both"/>
        <w:rPr>
          <w:rFonts w:ascii="Garamond" w:hAnsi="Garamond"/>
          <w:lang w:val="es-AR"/>
        </w:rPr>
      </w:pPr>
    </w:p>
    <w:sectPr w:rsidR="000F6540" w:rsidRPr="00706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B46FD" w14:textId="77777777" w:rsidR="006D5AAB" w:rsidRDefault="006D5AAB" w:rsidP="00706824">
      <w:r>
        <w:separator/>
      </w:r>
    </w:p>
  </w:endnote>
  <w:endnote w:type="continuationSeparator" w:id="0">
    <w:p w14:paraId="2C4C3B1D" w14:textId="77777777" w:rsidR="006D5AAB" w:rsidRDefault="006D5AAB" w:rsidP="0070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2849" w14:textId="77777777" w:rsidR="006D5AAB" w:rsidRDefault="006D5AAB" w:rsidP="00706824">
      <w:r>
        <w:separator/>
      </w:r>
    </w:p>
  </w:footnote>
  <w:footnote w:type="continuationSeparator" w:id="0">
    <w:p w14:paraId="55BA2E17" w14:textId="77777777" w:rsidR="006D5AAB" w:rsidRDefault="006D5AAB" w:rsidP="00706824">
      <w:r>
        <w:continuationSeparator/>
      </w:r>
    </w:p>
  </w:footnote>
  <w:footnote w:id="1">
    <w:p w14:paraId="32E38545" w14:textId="1BB8808A" w:rsidR="00706824" w:rsidRPr="00706824" w:rsidRDefault="00706824" w:rsidP="00706824">
      <w:pPr>
        <w:pStyle w:val="component-list-tda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sz w:val="18"/>
          <w:szCs w:val="18"/>
          <w:lang w:val="es-419" w:eastAsia="en-US"/>
        </w:rPr>
      </w:pPr>
      <w:r w:rsidRPr="00706824">
        <w:rPr>
          <w:rStyle w:val="Refdenotaalpie"/>
          <w:rFonts w:ascii="Garamond" w:hAnsi="Garamond"/>
          <w:sz w:val="18"/>
          <w:szCs w:val="18"/>
          <w:lang w:val="en-US" w:eastAsia="en-US"/>
        </w:rPr>
        <w:footnoteRef/>
      </w:r>
      <w:r w:rsidRPr="00706824">
        <w:rPr>
          <w:rStyle w:val="Refdenotaalpie"/>
          <w:rFonts w:ascii="Garamond" w:hAnsi="Garamond"/>
          <w:sz w:val="18"/>
          <w:szCs w:val="18"/>
          <w:lang w:eastAsia="en-US"/>
        </w:rPr>
        <w:t xml:space="preserve"> </w:t>
      </w:r>
      <w:r w:rsidRPr="00706824">
        <w:rPr>
          <w:rFonts w:ascii="Garamond" w:eastAsiaTheme="minorHAnsi" w:hAnsi="Garamond" w:cstheme="minorBidi"/>
          <w:sz w:val="18"/>
          <w:szCs w:val="18"/>
          <w:lang w:val="es-AR" w:eastAsia="en-US"/>
        </w:rPr>
        <w:t>El modelo de informe de aseguramiento razonable es meramente ilustrativo y no es de aplicación obligatoria. El contador público determinará, sobre la base de su criterio profesional, el contenido y la redacción de su informe.</w:t>
      </w:r>
    </w:p>
  </w:footnote>
  <w:footnote w:id="2">
    <w:p w14:paraId="249F967F" w14:textId="77777777" w:rsidR="00C02C13" w:rsidRDefault="00C02C13" w:rsidP="00C02C13">
      <w:pPr>
        <w:pStyle w:val="Textonotapie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color w:val="000000"/>
          <w:position w:val="-1"/>
          <w:sz w:val="18"/>
          <w:szCs w:val="18"/>
          <w:vertAlign w:val="superscript"/>
        </w:rPr>
        <w:footnoteRef/>
      </w:r>
      <w:r>
        <w:rPr>
          <w:rFonts w:ascii="Garamond" w:hAnsi="Garamond"/>
          <w:color w:val="000000"/>
          <w:position w:val="-1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Adaptar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según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corresponda</w:t>
      </w:r>
      <w:proofErr w:type="spellEnd"/>
      <w:r>
        <w:rPr>
          <w:rFonts w:ascii="Garamond" w:hAnsi="Garamond"/>
          <w:sz w:val="18"/>
          <w:szCs w:val="18"/>
        </w:rPr>
        <w:t xml:space="preserve"> de </w:t>
      </w:r>
      <w:proofErr w:type="spellStart"/>
      <w:r>
        <w:rPr>
          <w:rFonts w:ascii="Garamond" w:hAnsi="Garamond"/>
          <w:sz w:val="18"/>
          <w:szCs w:val="18"/>
        </w:rPr>
        <w:t>acuerdo</w:t>
      </w:r>
      <w:proofErr w:type="spellEnd"/>
      <w:r>
        <w:rPr>
          <w:rFonts w:ascii="Garamond" w:hAnsi="Garamond"/>
          <w:sz w:val="18"/>
          <w:szCs w:val="18"/>
        </w:rPr>
        <w:t xml:space="preserve"> con el </w:t>
      </w:r>
      <w:proofErr w:type="spellStart"/>
      <w:r>
        <w:rPr>
          <w:rFonts w:ascii="Garamond" w:hAnsi="Garamond"/>
          <w:sz w:val="18"/>
          <w:szCs w:val="18"/>
        </w:rPr>
        <w:t>cliente</w:t>
      </w:r>
      <w:proofErr w:type="spellEnd"/>
      <w:r>
        <w:rPr>
          <w:rFonts w:ascii="Garamond" w:hAnsi="Garamond"/>
          <w:sz w:val="18"/>
          <w:szCs w:val="18"/>
        </w:rPr>
        <w:t xml:space="preserve">. </w:t>
      </w:r>
      <w:proofErr w:type="spellStart"/>
      <w:r>
        <w:rPr>
          <w:rFonts w:ascii="Garamond" w:hAnsi="Garamond"/>
          <w:sz w:val="18"/>
          <w:szCs w:val="18"/>
        </w:rPr>
        <w:t>Por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ejemplo</w:t>
      </w:r>
      <w:proofErr w:type="spellEnd"/>
      <w:r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en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una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sociedad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anónima</w:t>
      </w:r>
      <w:proofErr w:type="spellEnd"/>
      <w:r>
        <w:rPr>
          <w:rFonts w:ascii="Garamond" w:hAnsi="Garamond"/>
          <w:sz w:val="18"/>
          <w:szCs w:val="18"/>
        </w:rPr>
        <w:t>: “</w:t>
      </w:r>
      <w:proofErr w:type="spellStart"/>
      <w:r>
        <w:rPr>
          <w:rFonts w:ascii="Garamond" w:hAnsi="Garamond"/>
          <w:sz w:val="18"/>
          <w:szCs w:val="18"/>
        </w:rPr>
        <w:t>Presidente</w:t>
      </w:r>
      <w:proofErr w:type="spellEnd"/>
      <w:r>
        <w:rPr>
          <w:rFonts w:ascii="Garamond" w:hAnsi="Garamond"/>
          <w:sz w:val="18"/>
          <w:szCs w:val="18"/>
        </w:rPr>
        <w:t xml:space="preserve"> y </w:t>
      </w:r>
      <w:proofErr w:type="spellStart"/>
      <w:r>
        <w:rPr>
          <w:rFonts w:ascii="Garamond" w:hAnsi="Garamond"/>
          <w:sz w:val="18"/>
          <w:szCs w:val="18"/>
        </w:rPr>
        <w:t>Directores</w:t>
      </w:r>
      <w:proofErr w:type="spellEnd"/>
      <w:r>
        <w:rPr>
          <w:rFonts w:ascii="Garamond" w:hAnsi="Garamond"/>
          <w:sz w:val="18"/>
          <w:szCs w:val="18"/>
        </w:rPr>
        <w:t xml:space="preserve">”; </w:t>
      </w:r>
      <w:proofErr w:type="spellStart"/>
      <w:r>
        <w:rPr>
          <w:rFonts w:ascii="Garamond" w:hAnsi="Garamond"/>
          <w:sz w:val="18"/>
          <w:szCs w:val="18"/>
        </w:rPr>
        <w:t>en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una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sociedad</w:t>
      </w:r>
      <w:proofErr w:type="spellEnd"/>
      <w:r>
        <w:rPr>
          <w:rFonts w:ascii="Garamond" w:hAnsi="Garamond"/>
          <w:sz w:val="18"/>
          <w:szCs w:val="18"/>
        </w:rPr>
        <w:t xml:space="preserve"> de </w:t>
      </w:r>
      <w:proofErr w:type="spellStart"/>
      <w:r>
        <w:rPr>
          <w:rFonts w:ascii="Garamond" w:hAnsi="Garamond"/>
          <w:sz w:val="18"/>
          <w:szCs w:val="18"/>
        </w:rPr>
        <w:t>responsabilidad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limitada</w:t>
      </w:r>
      <w:proofErr w:type="spellEnd"/>
      <w:r>
        <w:rPr>
          <w:rFonts w:ascii="Garamond" w:hAnsi="Garamond"/>
          <w:sz w:val="18"/>
          <w:szCs w:val="18"/>
        </w:rPr>
        <w:t>: “</w:t>
      </w:r>
      <w:proofErr w:type="spellStart"/>
      <w:r>
        <w:rPr>
          <w:rFonts w:ascii="Garamond" w:hAnsi="Garamond"/>
          <w:sz w:val="18"/>
          <w:szCs w:val="18"/>
        </w:rPr>
        <w:t>Socios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Gerentes</w:t>
      </w:r>
      <w:proofErr w:type="spellEnd"/>
      <w:r>
        <w:rPr>
          <w:rFonts w:ascii="Garamond" w:hAnsi="Garamond"/>
          <w:sz w:val="18"/>
          <w:szCs w:val="18"/>
        </w:rPr>
        <w:t xml:space="preserve">”; </w:t>
      </w:r>
      <w:proofErr w:type="spellStart"/>
      <w:r>
        <w:rPr>
          <w:rFonts w:ascii="Garamond" w:hAnsi="Garamond"/>
          <w:sz w:val="18"/>
          <w:szCs w:val="18"/>
        </w:rPr>
        <w:t>en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una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entidad</w:t>
      </w:r>
      <w:proofErr w:type="spellEnd"/>
      <w:r>
        <w:rPr>
          <w:rFonts w:ascii="Garamond" w:hAnsi="Garamond"/>
          <w:sz w:val="18"/>
          <w:szCs w:val="18"/>
        </w:rPr>
        <w:t xml:space="preserve"> sin fines de </w:t>
      </w:r>
      <w:proofErr w:type="spellStart"/>
      <w:r>
        <w:rPr>
          <w:rFonts w:ascii="Garamond" w:hAnsi="Garamond"/>
          <w:sz w:val="18"/>
          <w:szCs w:val="18"/>
        </w:rPr>
        <w:t>lucro</w:t>
      </w:r>
      <w:proofErr w:type="spellEnd"/>
      <w:r>
        <w:rPr>
          <w:rFonts w:ascii="Garamond" w:hAnsi="Garamond"/>
          <w:sz w:val="18"/>
          <w:szCs w:val="18"/>
        </w:rPr>
        <w:t>: “</w:t>
      </w:r>
      <w:proofErr w:type="spellStart"/>
      <w:r>
        <w:rPr>
          <w:rFonts w:ascii="Garamond" w:hAnsi="Garamond"/>
          <w:sz w:val="18"/>
          <w:szCs w:val="18"/>
        </w:rPr>
        <w:t>Miembros</w:t>
      </w:r>
      <w:proofErr w:type="spellEnd"/>
      <w:r>
        <w:rPr>
          <w:rFonts w:ascii="Garamond" w:hAnsi="Garamond"/>
          <w:sz w:val="18"/>
          <w:szCs w:val="18"/>
        </w:rPr>
        <w:t xml:space="preserve"> de la </w:t>
      </w:r>
      <w:proofErr w:type="spellStart"/>
      <w:r>
        <w:rPr>
          <w:rFonts w:ascii="Garamond" w:hAnsi="Garamond"/>
          <w:sz w:val="18"/>
          <w:szCs w:val="18"/>
        </w:rPr>
        <w:t>Comisión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Directiva</w:t>
      </w:r>
      <w:proofErr w:type="spellEnd"/>
      <w:r>
        <w:rPr>
          <w:rFonts w:ascii="Garamond" w:hAnsi="Garamond"/>
          <w:sz w:val="18"/>
          <w:szCs w:val="18"/>
        </w:rPr>
        <w:t xml:space="preserve">”; </w:t>
      </w:r>
      <w:proofErr w:type="spellStart"/>
      <w:r>
        <w:rPr>
          <w:rFonts w:ascii="Garamond" w:hAnsi="Garamond"/>
          <w:sz w:val="18"/>
          <w:szCs w:val="18"/>
        </w:rPr>
        <w:t>etcétera</w:t>
      </w:r>
      <w:proofErr w:type="spellEnd"/>
      <w:r>
        <w:rPr>
          <w:rFonts w:ascii="Garamond" w:hAnsi="Garamond"/>
          <w:sz w:val="18"/>
          <w:szCs w:val="18"/>
        </w:rPr>
        <w:t>.</w:t>
      </w:r>
    </w:p>
  </w:footnote>
  <w:footnote w:id="3">
    <w:p w14:paraId="195D54F7" w14:textId="77777777" w:rsidR="00C02C13" w:rsidRDefault="00C02C13" w:rsidP="00C02C13">
      <w:pPr>
        <w:pStyle w:val="Textonotapie"/>
        <w:jc w:val="both"/>
        <w:rPr>
          <w:rFonts w:ascii="Garamond" w:hAnsi="Garamond"/>
          <w:sz w:val="18"/>
          <w:szCs w:val="18"/>
        </w:rPr>
      </w:pPr>
      <w:r>
        <w:rPr>
          <w:rStyle w:val="Refdenotaalpie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Denominación</w:t>
      </w:r>
      <w:proofErr w:type="spellEnd"/>
      <w:r>
        <w:rPr>
          <w:rFonts w:ascii="Garamond" w:hAnsi="Garamond"/>
          <w:sz w:val="18"/>
          <w:szCs w:val="18"/>
        </w:rPr>
        <w:t xml:space="preserve"> de la </w:t>
      </w:r>
      <w:proofErr w:type="spellStart"/>
      <w:r>
        <w:rPr>
          <w:rFonts w:ascii="Garamond" w:hAnsi="Garamond"/>
          <w:sz w:val="18"/>
          <w:szCs w:val="18"/>
        </w:rPr>
        <w:t>entidad</w:t>
      </w:r>
      <w:proofErr w:type="spellEnd"/>
      <w:r>
        <w:rPr>
          <w:rFonts w:ascii="Garamond" w:hAnsi="Garamond"/>
          <w:sz w:val="18"/>
          <w:szCs w:val="18"/>
        </w:rPr>
        <w:t>.</w:t>
      </w:r>
    </w:p>
  </w:footnote>
  <w:footnote w:id="4">
    <w:p w14:paraId="2C913E81" w14:textId="77777777" w:rsidR="00C02C13" w:rsidRDefault="00C02C13" w:rsidP="00C02C13">
      <w:pPr>
        <w:pStyle w:val="Textonotapie"/>
        <w:jc w:val="both"/>
        <w:rPr>
          <w:rFonts w:ascii="Garamond" w:hAnsi="Garamond"/>
          <w:sz w:val="18"/>
          <w:szCs w:val="18"/>
        </w:rPr>
      </w:pPr>
      <w:r>
        <w:rPr>
          <w:rStyle w:val="Refdenotaalpie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A </w:t>
      </w:r>
      <w:proofErr w:type="spellStart"/>
      <w:r>
        <w:rPr>
          <w:rFonts w:ascii="Garamond" w:hAnsi="Garamond"/>
          <w:sz w:val="18"/>
          <w:szCs w:val="18"/>
        </w:rPr>
        <w:t>partir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gramStart"/>
      <w:r>
        <w:rPr>
          <w:rFonts w:ascii="Garamond" w:hAnsi="Garamond"/>
          <w:sz w:val="18"/>
          <w:szCs w:val="18"/>
        </w:rPr>
        <w:t>del</w:t>
      </w:r>
      <w:proofErr w:type="gramEnd"/>
      <w:r>
        <w:rPr>
          <w:rFonts w:ascii="Garamond" w:hAnsi="Garamond"/>
          <w:sz w:val="18"/>
          <w:szCs w:val="18"/>
        </w:rPr>
        <w:t xml:space="preserve"> 01/11/2007, </w:t>
      </w:r>
      <w:proofErr w:type="spellStart"/>
      <w:r>
        <w:rPr>
          <w:rFonts w:ascii="Garamond" w:hAnsi="Garamond"/>
          <w:sz w:val="18"/>
          <w:szCs w:val="18"/>
        </w:rPr>
        <w:t>en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los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informes</w:t>
      </w:r>
      <w:proofErr w:type="spellEnd"/>
      <w:r>
        <w:rPr>
          <w:rFonts w:ascii="Garamond" w:hAnsi="Garamond"/>
          <w:sz w:val="18"/>
          <w:szCs w:val="18"/>
        </w:rPr>
        <w:t xml:space="preserve"> y </w:t>
      </w:r>
      <w:proofErr w:type="spellStart"/>
      <w:r>
        <w:rPr>
          <w:rFonts w:ascii="Garamond" w:hAnsi="Garamond"/>
          <w:sz w:val="18"/>
          <w:szCs w:val="18"/>
        </w:rPr>
        <w:t>certificaciones</w:t>
      </w:r>
      <w:proofErr w:type="spellEnd"/>
      <w:r>
        <w:rPr>
          <w:rFonts w:ascii="Garamond" w:hAnsi="Garamond"/>
          <w:sz w:val="18"/>
          <w:szCs w:val="18"/>
        </w:rPr>
        <w:t xml:space="preserve"> se </w:t>
      </w:r>
      <w:proofErr w:type="spellStart"/>
      <w:r>
        <w:rPr>
          <w:rFonts w:ascii="Garamond" w:hAnsi="Garamond"/>
          <w:sz w:val="18"/>
          <w:szCs w:val="18"/>
        </w:rPr>
        <w:t>debe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consignar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expresamente</w:t>
      </w:r>
      <w:proofErr w:type="spellEnd"/>
      <w:r>
        <w:rPr>
          <w:rFonts w:ascii="Garamond" w:hAnsi="Garamond"/>
          <w:sz w:val="18"/>
          <w:szCs w:val="18"/>
        </w:rPr>
        <w:t xml:space="preserve"> el </w:t>
      </w:r>
      <w:proofErr w:type="spellStart"/>
      <w:r>
        <w:rPr>
          <w:rFonts w:ascii="Garamond" w:hAnsi="Garamond"/>
          <w:sz w:val="18"/>
          <w:szCs w:val="18"/>
        </w:rPr>
        <w:t>domicilio</w:t>
      </w:r>
      <w:proofErr w:type="spellEnd"/>
      <w:r>
        <w:rPr>
          <w:rFonts w:ascii="Garamond" w:hAnsi="Garamond"/>
          <w:sz w:val="18"/>
          <w:szCs w:val="18"/>
        </w:rPr>
        <w:t xml:space="preserve"> del </w:t>
      </w:r>
      <w:proofErr w:type="spellStart"/>
      <w:r>
        <w:rPr>
          <w:rFonts w:ascii="Garamond" w:hAnsi="Garamond"/>
          <w:sz w:val="18"/>
          <w:szCs w:val="18"/>
        </w:rPr>
        <w:t>ente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según</w:t>
      </w:r>
      <w:proofErr w:type="spellEnd"/>
      <w:r>
        <w:rPr>
          <w:rFonts w:ascii="Garamond" w:hAnsi="Garamond"/>
          <w:sz w:val="18"/>
          <w:szCs w:val="18"/>
        </w:rPr>
        <w:t xml:space="preserve"> el </w:t>
      </w:r>
      <w:proofErr w:type="spellStart"/>
      <w:r>
        <w:rPr>
          <w:rFonts w:ascii="Garamond" w:hAnsi="Garamond"/>
          <w:sz w:val="18"/>
          <w:szCs w:val="18"/>
        </w:rPr>
        <w:t>siguiente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detalle</w:t>
      </w:r>
      <w:proofErr w:type="spellEnd"/>
      <w:r>
        <w:rPr>
          <w:rFonts w:ascii="Garamond" w:hAnsi="Garamond"/>
          <w:sz w:val="18"/>
          <w:szCs w:val="18"/>
        </w:rPr>
        <w:t xml:space="preserve">: Personas </w:t>
      </w:r>
      <w:proofErr w:type="spellStart"/>
      <w:r>
        <w:rPr>
          <w:rFonts w:ascii="Garamond" w:hAnsi="Garamond"/>
          <w:sz w:val="18"/>
          <w:szCs w:val="18"/>
        </w:rPr>
        <w:t>Humanas</w:t>
      </w:r>
      <w:proofErr w:type="spellEnd"/>
      <w:r>
        <w:rPr>
          <w:rFonts w:ascii="Garamond" w:hAnsi="Garamond"/>
          <w:sz w:val="18"/>
          <w:szCs w:val="18"/>
        </w:rPr>
        <w:t xml:space="preserve">: </w:t>
      </w:r>
      <w:proofErr w:type="spellStart"/>
      <w:r>
        <w:rPr>
          <w:rFonts w:ascii="Garamond" w:hAnsi="Garamond"/>
          <w:sz w:val="18"/>
          <w:szCs w:val="18"/>
        </w:rPr>
        <w:t>Domicilio</w:t>
      </w:r>
      <w:proofErr w:type="spellEnd"/>
      <w:r>
        <w:rPr>
          <w:rFonts w:ascii="Garamond" w:hAnsi="Garamond"/>
          <w:sz w:val="18"/>
          <w:szCs w:val="18"/>
        </w:rPr>
        <w:t xml:space="preserve"> real; </w:t>
      </w:r>
      <w:proofErr w:type="spellStart"/>
      <w:r>
        <w:rPr>
          <w:rFonts w:ascii="Garamond" w:hAnsi="Garamond"/>
          <w:sz w:val="18"/>
          <w:szCs w:val="18"/>
        </w:rPr>
        <w:t>Sociedades</w:t>
      </w:r>
      <w:proofErr w:type="spellEnd"/>
      <w:r>
        <w:rPr>
          <w:rFonts w:ascii="Garamond" w:hAnsi="Garamond"/>
          <w:sz w:val="18"/>
          <w:szCs w:val="18"/>
        </w:rPr>
        <w:t xml:space="preserve"> de </w:t>
      </w:r>
      <w:proofErr w:type="spellStart"/>
      <w:r>
        <w:rPr>
          <w:rFonts w:ascii="Garamond" w:hAnsi="Garamond"/>
          <w:sz w:val="18"/>
          <w:szCs w:val="18"/>
        </w:rPr>
        <w:t>Hecho</w:t>
      </w:r>
      <w:proofErr w:type="spellEnd"/>
      <w:r>
        <w:rPr>
          <w:rFonts w:ascii="Garamond" w:hAnsi="Garamond"/>
          <w:sz w:val="18"/>
          <w:szCs w:val="18"/>
        </w:rPr>
        <w:t xml:space="preserve"> y </w:t>
      </w:r>
      <w:proofErr w:type="spellStart"/>
      <w:r>
        <w:rPr>
          <w:rFonts w:ascii="Garamond" w:hAnsi="Garamond"/>
          <w:sz w:val="18"/>
          <w:szCs w:val="18"/>
        </w:rPr>
        <w:t>Empresas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Unipersonales</w:t>
      </w:r>
      <w:proofErr w:type="spellEnd"/>
      <w:r>
        <w:rPr>
          <w:rFonts w:ascii="Garamond" w:hAnsi="Garamond"/>
          <w:sz w:val="18"/>
          <w:szCs w:val="18"/>
        </w:rPr>
        <w:t xml:space="preserve">: </w:t>
      </w:r>
      <w:proofErr w:type="spellStart"/>
      <w:r>
        <w:rPr>
          <w:rFonts w:ascii="Garamond" w:hAnsi="Garamond"/>
          <w:sz w:val="18"/>
          <w:szCs w:val="18"/>
        </w:rPr>
        <w:t>Domicilio</w:t>
      </w:r>
      <w:proofErr w:type="spellEnd"/>
      <w:r>
        <w:rPr>
          <w:rFonts w:ascii="Garamond" w:hAnsi="Garamond"/>
          <w:sz w:val="18"/>
          <w:szCs w:val="18"/>
        </w:rPr>
        <w:t xml:space="preserve"> fiscal; </w:t>
      </w:r>
      <w:proofErr w:type="spellStart"/>
      <w:r>
        <w:rPr>
          <w:rFonts w:ascii="Garamond" w:hAnsi="Garamond"/>
          <w:sz w:val="18"/>
          <w:szCs w:val="18"/>
        </w:rPr>
        <w:t>Demás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entes</w:t>
      </w:r>
      <w:proofErr w:type="spellEnd"/>
      <w:r>
        <w:rPr>
          <w:rFonts w:ascii="Garamond" w:hAnsi="Garamond"/>
          <w:sz w:val="18"/>
          <w:szCs w:val="18"/>
        </w:rPr>
        <w:t xml:space="preserve">: </w:t>
      </w:r>
      <w:proofErr w:type="spellStart"/>
      <w:r>
        <w:rPr>
          <w:rFonts w:ascii="Garamond" w:hAnsi="Garamond"/>
          <w:sz w:val="18"/>
          <w:szCs w:val="18"/>
        </w:rPr>
        <w:t>Domicilio</w:t>
      </w:r>
      <w:proofErr w:type="spellEnd"/>
      <w:r>
        <w:rPr>
          <w:rFonts w:ascii="Garamond" w:hAnsi="Garamond"/>
          <w:sz w:val="18"/>
          <w:szCs w:val="18"/>
        </w:rPr>
        <w:t xml:space="preserve"> legal. </w:t>
      </w:r>
      <w:proofErr w:type="spellStart"/>
      <w:r>
        <w:rPr>
          <w:rFonts w:ascii="Garamond" w:hAnsi="Garamond"/>
          <w:sz w:val="18"/>
          <w:szCs w:val="18"/>
        </w:rPr>
        <w:t>En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todos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los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casos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deba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completarse</w:t>
      </w:r>
      <w:proofErr w:type="spellEnd"/>
      <w:r>
        <w:rPr>
          <w:rFonts w:ascii="Garamond" w:hAnsi="Garamond"/>
          <w:sz w:val="18"/>
          <w:szCs w:val="18"/>
        </w:rPr>
        <w:t xml:space="preserve">: </w:t>
      </w:r>
      <w:proofErr w:type="spellStart"/>
      <w:r>
        <w:rPr>
          <w:rFonts w:ascii="Garamond" w:hAnsi="Garamond"/>
          <w:sz w:val="18"/>
          <w:szCs w:val="18"/>
        </w:rPr>
        <w:t>Calle</w:t>
      </w:r>
      <w:proofErr w:type="spellEnd"/>
      <w:r>
        <w:rPr>
          <w:rFonts w:ascii="Garamond" w:hAnsi="Garamond"/>
          <w:sz w:val="18"/>
          <w:szCs w:val="18"/>
        </w:rPr>
        <w:t xml:space="preserve">, N°, </w:t>
      </w:r>
      <w:proofErr w:type="spellStart"/>
      <w:r>
        <w:rPr>
          <w:rFonts w:ascii="Garamond" w:hAnsi="Garamond"/>
          <w:sz w:val="18"/>
          <w:szCs w:val="18"/>
        </w:rPr>
        <w:t>Localidad</w:t>
      </w:r>
      <w:proofErr w:type="spellEnd"/>
      <w:r>
        <w:rPr>
          <w:rFonts w:ascii="Garamond" w:hAnsi="Garamond"/>
          <w:sz w:val="18"/>
          <w:szCs w:val="18"/>
        </w:rPr>
        <w:t xml:space="preserve"> CABA.</w:t>
      </w:r>
    </w:p>
  </w:footnote>
  <w:footnote w:id="5">
    <w:p w14:paraId="0005F484" w14:textId="77777777" w:rsidR="00706824" w:rsidRPr="00706824" w:rsidRDefault="00706824" w:rsidP="00706824">
      <w:pPr>
        <w:pStyle w:val="Textonotapie"/>
        <w:jc w:val="both"/>
        <w:rPr>
          <w:rFonts w:ascii="Garamond" w:hAnsi="Garamond"/>
          <w:sz w:val="18"/>
          <w:szCs w:val="18"/>
          <w:lang w:val="es-AR"/>
        </w:rPr>
      </w:pPr>
      <w:r w:rsidRPr="00706824">
        <w:rPr>
          <w:rStyle w:val="Refdenotaalpie"/>
          <w:rFonts w:ascii="Garamond" w:hAnsi="Garamond"/>
          <w:sz w:val="18"/>
          <w:szCs w:val="18"/>
        </w:rPr>
        <w:footnoteRef/>
      </w:r>
      <w:r w:rsidRPr="00706824">
        <w:rPr>
          <w:rFonts w:ascii="Garamond" w:hAnsi="Garamond"/>
          <w:sz w:val="18"/>
          <w:szCs w:val="18"/>
          <w:lang w:val="es-AR"/>
        </w:rPr>
        <w:t xml:space="preserve"> Órgano de Administración de la entidad según la naturaleza del ente (por ejemplo: Dirección, Gerencia, Consejo de Administración, etc.)</w:t>
      </w:r>
    </w:p>
  </w:footnote>
  <w:footnote w:id="6">
    <w:p w14:paraId="0D5FC3BE" w14:textId="77777777" w:rsidR="00706824" w:rsidRPr="00706824" w:rsidRDefault="00706824" w:rsidP="00706824">
      <w:pPr>
        <w:pStyle w:val="Textonotapie"/>
        <w:jc w:val="both"/>
        <w:rPr>
          <w:rFonts w:ascii="Garamond" w:hAnsi="Garamond"/>
          <w:sz w:val="18"/>
          <w:szCs w:val="18"/>
          <w:lang w:val="es-AR"/>
        </w:rPr>
      </w:pPr>
      <w:r w:rsidRPr="00706824">
        <w:rPr>
          <w:rStyle w:val="Refdenotaalpie"/>
          <w:rFonts w:ascii="Garamond" w:hAnsi="Garamond"/>
          <w:sz w:val="18"/>
          <w:szCs w:val="18"/>
        </w:rPr>
        <w:footnoteRef/>
      </w:r>
      <w:r w:rsidRPr="00706824">
        <w:rPr>
          <w:rFonts w:ascii="Garamond" w:hAnsi="Garamond"/>
          <w:sz w:val="18"/>
          <w:szCs w:val="18"/>
          <w:lang w:val="es-AR"/>
        </w:rPr>
        <w:t xml:space="preserve"> Detallar específicamente cualquier otro registro contable u otra documentación de respaldo en particular que el Contador haya tenido a la vista.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847"/>
    <w:multiLevelType w:val="hybridMultilevel"/>
    <w:tmpl w:val="999C6636"/>
    <w:lvl w:ilvl="0" w:tplc="5F20E0C8">
      <w:numFmt w:val="bullet"/>
      <w:lvlText w:val="•"/>
      <w:lvlJc w:val="left"/>
      <w:pPr>
        <w:ind w:left="720" w:hanging="360"/>
      </w:pPr>
      <w:rPr>
        <w:rFonts w:ascii="Garamond" w:eastAsia="Arial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2B03"/>
    <w:multiLevelType w:val="hybridMultilevel"/>
    <w:tmpl w:val="B056883C"/>
    <w:lvl w:ilvl="0" w:tplc="5F20E0C8">
      <w:numFmt w:val="bullet"/>
      <w:lvlText w:val="•"/>
      <w:lvlJc w:val="left"/>
      <w:pPr>
        <w:ind w:left="360" w:hanging="360"/>
      </w:pPr>
      <w:rPr>
        <w:rFonts w:ascii="Garamond" w:eastAsia="Arial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D10AC"/>
    <w:multiLevelType w:val="hybridMultilevel"/>
    <w:tmpl w:val="7D4A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1C78"/>
    <w:multiLevelType w:val="hybridMultilevel"/>
    <w:tmpl w:val="EE96A76A"/>
    <w:lvl w:ilvl="0" w:tplc="5F20E0C8">
      <w:numFmt w:val="bullet"/>
      <w:lvlText w:val="•"/>
      <w:lvlJc w:val="left"/>
      <w:pPr>
        <w:ind w:left="720" w:hanging="360"/>
      </w:pPr>
      <w:rPr>
        <w:rFonts w:ascii="Garamond" w:eastAsia="Arial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2428"/>
    <w:multiLevelType w:val="hybridMultilevel"/>
    <w:tmpl w:val="A04CE9C4"/>
    <w:lvl w:ilvl="0" w:tplc="8320D272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208C10C6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FDF2E75E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AB64BDE2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325AECF2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8876B682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50986C00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AEA818BC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6190471E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5" w15:restartNumberingAfterBreak="0">
    <w:nsid w:val="6E1A2E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75"/>
    <w:rsid w:val="000D59CB"/>
    <w:rsid w:val="000F6540"/>
    <w:rsid w:val="00106EAC"/>
    <w:rsid w:val="001141B7"/>
    <w:rsid w:val="00181312"/>
    <w:rsid w:val="001A29E4"/>
    <w:rsid w:val="001B2119"/>
    <w:rsid w:val="00283F8A"/>
    <w:rsid w:val="002D3F62"/>
    <w:rsid w:val="00367C52"/>
    <w:rsid w:val="00373645"/>
    <w:rsid w:val="00547A86"/>
    <w:rsid w:val="00580A42"/>
    <w:rsid w:val="00621FFA"/>
    <w:rsid w:val="006D5AAB"/>
    <w:rsid w:val="00706824"/>
    <w:rsid w:val="00764F29"/>
    <w:rsid w:val="007A50E0"/>
    <w:rsid w:val="007C2BAB"/>
    <w:rsid w:val="007C42DC"/>
    <w:rsid w:val="00860994"/>
    <w:rsid w:val="008804C2"/>
    <w:rsid w:val="008A0CF2"/>
    <w:rsid w:val="008E256D"/>
    <w:rsid w:val="00984D9D"/>
    <w:rsid w:val="009E247E"/>
    <w:rsid w:val="00A4406E"/>
    <w:rsid w:val="00A4677F"/>
    <w:rsid w:val="00BF32DA"/>
    <w:rsid w:val="00C02C13"/>
    <w:rsid w:val="00CB0F5C"/>
    <w:rsid w:val="00CC5475"/>
    <w:rsid w:val="00D158B6"/>
    <w:rsid w:val="00D26857"/>
    <w:rsid w:val="00D3000F"/>
    <w:rsid w:val="00D526A0"/>
    <w:rsid w:val="00EF755E"/>
    <w:rsid w:val="00F43988"/>
    <w:rsid w:val="00F7471C"/>
    <w:rsid w:val="00F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8B43"/>
  <w15:chartTrackingRefBased/>
  <w15:docId w15:val="{F520452E-32EE-4933-AA56-C46C6F23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4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CC5475"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link w:val="Ttulo2Car"/>
    <w:uiPriority w:val="1"/>
    <w:unhideWhenUsed/>
    <w:qFormat/>
    <w:rsid w:val="00CC5475"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475"/>
    <w:rPr>
      <w:rFonts w:ascii="Arial" w:eastAsia="Arial" w:hAnsi="Arial" w:cs="Arial"/>
      <w:b/>
      <w:bCs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C5475"/>
    <w:rPr>
      <w:rFonts w:ascii="Arial" w:eastAsia="Arial" w:hAnsi="Arial" w:cs="Arial"/>
      <w:b/>
      <w:bCs/>
      <w:i/>
      <w:i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C547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47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CC5475"/>
    <w:pPr>
      <w:ind w:left="573" w:hanging="36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47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71C"/>
    <w:rPr>
      <w:rFonts w:ascii="Segoe UI" w:eastAsia="Arial MT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nhideWhenUsed/>
    <w:rsid w:val="00706824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706824"/>
    <w:rPr>
      <w:sz w:val="20"/>
      <w:szCs w:val="20"/>
      <w:lang w:val="en-US"/>
    </w:rPr>
  </w:style>
  <w:style w:type="character" w:styleId="Refdenotaalpie">
    <w:name w:val="footnote reference"/>
    <w:basedOn w:val="Fuentedeprrafopredeter"/>
    <w:unhideWhenUsed/>
    <w:qFormat/>
    <w:rsid w:val="00706824"/>
    <w:rPr>
      <w:vertAlign w:val="superscript"/>
    </w:rPr>
  </w:style>
  <w:style w:type="paragraph" w:customStyle="1" w:styleId="component-list-tdatext">
    <w:name w:val="component-list-tda__text"/>
    <w:basedOn w:val="Normal"/>
    <w:rsid w:val="007068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70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84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Liss</dc:creator>
  <cp:keywords/>
  <dc:description/>
  <cp:lastModifiedBy>Damian Nardacchione</cp:lastModifiedBy>
  <cp:revision>17</cp:revision>
  <cp:lastPrinted>2024-03-18T14:30:00Z</cp:lastPrinted>
  <dcterms:created xsi:type="dcterms:W3CDTF">2024-03-19T13:14:00Z</dcterms:created>
  <dcterms:modified xsi:type="dcterms:W3CDTF">2025-04-28T19:14:00Z</dcterms:modified>
</cp:coreProperties>
</file>